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1A" w:rsidRPr="00A10B86" w:rsidRDefault="00E15F1A" w:rsidP="006E14B4">
      <w:pPr>
        <w:tabs>
          <w:tab w:val="num" w:pos="900"/>
        </w:tabs>
        <w:spacing w:line="360" w:lineRule="auto"/>
        <w:rPr>
          <w:b/>
          <w:bCs/>
          <w:kern w:val="0"/>
          <w:sz w:val="32"/>
          <w:szCs w:val="32"/>
        </w:rPr>
      </w:pPr>
      <w:r w:rsidRPr="00A10B86">
        <w:rPr>
          <w:b/>
          <w:bCs/>
          <w:kern w:val="0"/>
          <w:sz w:val="32"/>
          <w:szCs w:val="32"/>
        </w:rPr>
        <w:t>Тема уроку: «Тригонометричні функції гострого кута прямокутного   трикутника» (8 клас)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851" w:hanging="851"/>
        <w:rPr>
          <w:kern w:val="0"/>
          <w:szCs w:val="28"/>
        </w:rPr>
      </w:pPr>
      <w:r w:rsidRPr="00E15F1A">
        <w:rPr>
          <w:b/>
          <w:bCs/>
          <w:kern w:val="0"/>
          <w:szCs w:val="28"/>
        </w:rPr>
        <w:t xml:space="preserve">Мета: </w:t>
      </w:r>
      <w:r w:rsidRPr="00E15F1A">
        <w:rPr>
          <w:kern w:val="0"/>
          <w:szCs w:val="28"/>
        </w:rPr>
        <w:t xml:space="preserve">формувати  поняття тригонометричних функцій гострого кута прямокутного трикутника дослідницько-евристичним методом; 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851"/>
        <w:rPr>
          <w:kern w:val="0"/>
          <w:szCs w:val="28"/>
        </w:rPr>
      </w:pPr>
      <w:r w:rsidRPr="00E15F1A">
        <w:rPr>
          <w:kern w:val="0"/>
          <w:szCs w:val="28"/>
        </w:rPr>
        <w:t>розвивати уміння учнів узагальнювати результати досліджень, спостережливість;</w:t>
      </w:r>
    </w:p>
    <w:p w:rsid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851" w:hanging="142"/>
        <w:rPr>
          <w:kern w:val="0"/>
          <w:szCs w:val="28"/>
        </w:rPr>
      </w:pPr>
      <w:r w:rsidRPr="00E15F1A">
        <w:rPr>
          <w:kern w:val="0"/>
          <w:szCs w:val="28"/>
        </w:rPr>
        <w:t xml:space="preserve">  виховувати самостійно мислячу людину шляхом створення умов для прояву самостійного  мислення.</w:t>
      </w:r>
    </w:p>
    <w:p w:rsidR="007F71EA" w:rsidRDefault="007F71EA" w:rsidP="007F71EA">
      <w:pPr>
        <w:widowControl w:val="0"/>
        <w:autoSpaceDE w:val="0"/>
        <w:autoSpaceDN w:val="0"/>
        <w:adjustRightInd w:val="0"/>
        <w:spacing w:line="360" w:lineRule="auto"/>
        <w:rPr>
          <w:kern w:val="0"/>
          <w:szCs w:val="28"/>
        </w:rPr>
      </w:pPr>
      <w:r w:rsidRPr="007F71EA">
        <w:rPr>
          <w:b/>
          <w:kern w:val="0"/>
          <w:szCs w:val="28"/>
        </w:rPr>
        <w:t>Тип уроку</w:t>
      </w:r>
      <w:r>
        <w:rPr>
          <w:kern w:val="0"/>
          <w:szCs w:val="28"/>
        </w:rPr>
        <w:t>: урок-дослідження.</w:t>
      </w:r>
    </w:p>
    <w:p w:rsidR="00000037" w:rsidRDefault="00000037" w:rsidP="00000037">
      <w:pPr>
        <w:widowControl w:val="0"/>
        <w:autoSpaceDE w:val="0"/>
        <w:autoSpaceDN w:val="0"/>
        <w:adjustRightInd w:val="0"/>
        <w:rPr>
          <w:kern w:val="0"/>
          <w:szCs w:val="28"/>
        </w:rPr>
      </w:pPr>
      <w:r w:rsidRPr="006F69D3">
        <w:rPr>
          <w:b/>
          <w:kern w:val="0"/>
          <w:szCs w:val="28"/>
        </w:rPr>
        <w:t>Методичне забезпечення</w:t>
      </w:r>
      <w:r>
        <w:rPr>
          <w:b/>
          <w:kern w:val="0"/>
          <w:szCs w:val="28"/>
        </w:rPr>
        <w:t xml:space="preserve">: </w:t>
      </w:r>
      <w:r>
        <w:rPr>
          <w:kern w:val="0"/>
          <w:szCs w:val="28"/>
        </w:rPr>
        <w:t xml:space="preserve"> презентація до уроку ( електронний сценарій   </w:t>
      </w:r>
    </w:p>
    <w:p w:rsidR="00000037" w:rsidRPr="006F69D3" w:rsidRDefault="00000037" w:rsidP="00000037">
      <w:pPr>
        <w:widowControl w:val="0"/>
        <w:autoSpaceDE w:val="0"/>
        <w:autoSpaceDN w:val="0"/>
        <w:adjustRightInd w:val="0"/>
        <w:rPr>
          <w:kern w:val="0"/>
          <w:szCs w:val="28"/>
        </w:rPr>
      </w:pPr>
      <w:r>
        <w:rPr>
          <w:kern w:val="0"/>
          <w:szCs w:val="28"/>
        </w:rPr>
        <w:t xml:space="preserve">                                                уроку)</w:t>
      </w:r>
    </w:p>
    <w:p w:rsidR="00E15F1A" w:rsidRDefault="00E15F1A" w:rsidP="00E15F1A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kern w:val="0"/>
          <w:szCs w:val="28"/>
        </w:rPr>
      </w:pPr>
      <w:r w:rsidRPr="00E15F1A">
        <w:rPr>
          <w:b/>
          <w:kern w:val="0"/>
          <w:szCs w:val="28"/>
        </w:rPr>
        <w:t>Хід уроку.</w:t>
      </w:r>
    </w:p>
    <w:p w:rsidR="00000037" w:rsidRDefault="00000037" w:rsidP="00E15F1A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kern w:val="0"/>
          <w:szCs w:val="28"/>
        </w:rPr>
      </w:pPr>
    </w:p>
    <w:p w:rsidR="00000037" w:rsidRDefault="00000037" w:rsidP="00000037">
      <w:pPr>
        <w:widowControl w:val="0"/>
        <w:autoSpaceDE w:val="0"/>
        <w:autoSpaceDN w:val="0"/>
        <w:adjustRightInd w:val="0"/>
        <w:ind w:left="142" w:hanging="142"/>
        <w:rPr>
          <w:kern w:val="0"/>
          <w:szCs w:val="28"/>
        </w:rPr>
      </w:pPr>
      <w:r>
        <w:rPr>
          <w:kern w:val="0"/>
          <w:szCs w:val="28"/>
        </w:rPr>
        <w:t>Урок супроводжується презентацією  у вигляді  електронного сценарію.</w:t>
      </w:r>
    </w:p>
    <w:p w:rsidR="00000037" w:rsidRPr="00000037" w:rsidRDefault="00000037" w:rsidP="00000037">
      <w:pPr>
        <w:widowControl w:val="0"/>
        <w:autoSpaceDE w:val="0"/>
        <w:autoSpaceDN w:val="0"/>
        <w:adjustRightInd w:val="0"/>
        <w:ind w:left="142" w:hanging="142"/>
        <w:rPr>
          <w:kern w:val="0"/>
          <w:szCs w:val="28"/>
        </w:rPr>
      </w:pPr>
    </w:p>
    <w:p w:rsidR="00E15F1A" w:rsidRPr="00E15F1A" w:rsidRDefault="009A2942" w:rsidP="006E14B4">
      <w:pPr>
        <w:widowControl w:val="0"/>
        <w:autoSpaceDE w:val="0"/>
        <w:autoSpaceDN w:val="0"/>
        <w:adjustRightInd w:val="0"/>
        <w:spacing w:after="200" w:line="360" w:lineRule="auto"/>
        <w:ind w:left="142"/>
        <w:contextualSpacing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І. </w:t>
      </w:r>
      <w:r w:rsidR="00E15F1A" w:rsidRPr="00E15F1A">
        <w:rPr>
          <w:b/>
          <w:kern w:val="0"/>
          <w:szCs w:val="28"/>
        </w:rPr>
        <w:t>Актуалізація опорних знань.</w:t>
      </w:r>
    </w:p>
    <w:p w:rsidR="009A2942" w:rsidRP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1. </w:t>
      </w:r>
      <w:r w:rsidRPr="009A2942">
        <w:rPr>
          <w:rFonts w:ascii="Times New Roman" w:hAnsi="Times New Roman" w:cs="Times New Roman"/>
          <w:b/>
          <w:sz w:val="28"/>
          <w:szCs w:val="28"/>
          <w:lang w:val="uk-UA"/>
        </w:rPr>
        <w:t>Гра «Продовж речення…»</w:t>
      </w:r>
      <w:r w:rsidR="000000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000037" w:rsidRPr="00000037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(слайди 1-7)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 xml:space="preserve">  Сторони прямокутного трикутника  називаються…</w:t>
      </w:r>
    </w:p>
    <w:p w:rsidR="009A2942" w:rsidRP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(катети, гіпотенуза)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Гіпотенуза у прямокутному трикутнику лежить проти кута, що дорівнює…                (90</w:t>
      </w:r>
      <w:r w:rsidRPr="009A294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9A2942">
        <w:rPr>
          <w:rFonts w:ascii="Times New Roman" w:hAnsi="Times New Roman" w:cs="Times New Roman"/>
          <w:sz w:val="28"/>
          <w:szCs w:val="28"/>
          <w:lang w:val="uk-UA"/>
        </w:rPr>
        <w:t xml:space="preserve">)    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Квадрат гіпотенузи дорівнює…</w:t>
      </w:r>
    </w:p>
    <w:p w:rsidR="009A2942" w:rsidRP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(сумі квадратів катетів)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 xml:space="preserve">У прямокутному трикутнику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будь-який </w:t>
      </w:r>
      <w:r w:rsidRPr="009A2942">
        <w:rPr>
          <w:rFonts w:ascii="Times New Roman" w:hAnsi="Times New Roman" w:cs="Times New Roman"/>
          <w:sz w:val="28"/>
          <w:szCs w:val="28"/>
          <w:lang w:val="uk-UA"/>
        </w:rPr>
        <w:t xml:space="preserve"> із катетів менший за …</w:t>
      </w:r>
    </w:p>
    <w:p w:rsidR="009A2942" w:rsidRP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(гіпотенузу)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Теорема Піфагора справджується для…</w:t>
      </w:r>
    </w:p>
    <w:p w:rsidR="009A2942" w:rsidRP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(прямокутного трикутника)</w:t>
      </w:r>
    </w:p>
    <w:p w:rsidR="009A2942" w:rsidRPr="009A2942" w:rsidRDefault="009A2942" w:rsidP="006E14B4">
      <w:pPr>
        <w:pStyle w:val="a5"/>
        <w:numPr>
          <w:ilvl w:val="0"/>
          <w:numId w:val="4"/>
        </w:numPr>
        <w:spacing w:line="360" w:lineRule="auto"/>
        <w:ind w:left="0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Сума гострих кутів прямокутного трикутника дорівнює…</w:t>
      </w:r>
    </w:p>
    <w:p w:rsidR="009A2942" w:rsidRDefault="009A2942" w:rsidP="006E14B4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A2942">
        <w:rPr>
          <w:rFonts w:ascii="Times New Roman" w:hAnsi="Times New Roman" w:cs="Times New Roman"/>
          <w:sz w:val="28"/>
          <w:szCs w:val="28"/>
          <w:lang w:val="uk-UA"/>
        </w:rPr>
        <w:t>(90</w:t>
      </w:r>
      <w:r w:rsidRPr="009A294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9A2942">
        <w:rPr>
          <w:rFonts w:ascii="Times New Roman" w:hAnsi="Times New Roman" w:cs="Times New Roman"/>
          <w:sz w:val="28"/>
          <w:szCs w:val="28"/>
          <w:lang w:val="uk-UA"/>
        </w:rPr>
        <w:t xml:space="preserve">)   </w:t>
      </w:r>
    </w:p>
    <w:p w:rsidR="009A2942" w:rsidRDefault="00000037" w:rsidP="00000037">
      <w:pPr>
        <w:tabs>
          <w:tab w:val="left" w:pos="1177"/>
        </w:tabs>
        <w:spacing w:after="200" w:line="360" w:lineRule="auto"/>
        <w:ind w:left="142" w:hanging="851"/>
        <w:rPr>
          <w:b/>
          <w:bCs/>
          <w:kern w:val="0"/>
          <w:szCs w:val="28"/>
        </w:rPr>
      </w:pPr>
      <w:r>
        <w:rPr>
          <w:noProof/>
          <w:szCs w:val="28"/>
          <w:lang w:val="ru-RU"/>
        </w:rPr>
        <w:lastRenderedPageBreak/>
        <w:drawing>
          <wp:anchor distT="0" distB="0" distL="114300" distR="114300" simplePos="0" relativeHeight="251672576" behindDoc="0" locked="0" layoutInCell="1" allowOverlap="1" wp14:anchorId="114D0A28" wp14:editId="538B5967">
            <wp:simplePos x="0" y="0"/>
            <wp:positionH relativeFrom="column">
              <wp:posOffset>2977515</wp:posOffset>
            </wp:positionH>
            <wp:positionV relativeFrom="paragraph">
              <wp:posOffset>441325</wp:posOffset>
            </wp:positionV>
            <wp:extent cx="1076325" cy="1252855"/>
            <wp:effectExtent l="0" t="0" r="9525" b="444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52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942">
        <w:rPr>
          <w:szCs w:val="28"/>
        </w:rPr>
        <w:t xml:space="preserve"> </w:t>
      </w:r>
      <w:r>
        <w:rPr>
          <w:b/>
          <w:bCs/>
          <w:kern w:val="0"/>
          <w:szCs w:val="28"/>
        </w:rPr>
        <w:t xml:space="preserve">         </w:t>
      </w:r>
      <w:r w:rsidR="009A2942">
        <w:rPr>
          <w:b/>
          <w:bCs/>
          <w:kern w:val="0"/>
          <w:szCs w:val="28"/>
        </w:rPr>
        <w:t xml:space="preserve"> 2. </w:t>
      </w:r>
      <w:r w:rsidR="009A2942" w:rsidRPr="009A2942">
        <w:rPr>
          <w:b/>
          <w:bCs/>
          <w:kern w:val="0"/>
          <w:szCs w:val="28"/>
        </w:rPr>
        <w:t>Усні  задачі за готовими малюнками</w:t>
      </w:r>
      <w:r>
        <w:rPr>
          <w:b/>
          <w:bCs/>
          <w:kern w:val="0"/>
          <w:szCs w:val="28"/>
        </w:rPr>
        <w:t xml:space="preserve">       </w:t>
      </w:r>
      <w:r w:rsidRPr="00000037">
        <w:rPr>
          <w:b/>
          <w:i/>
          <w:szCs w:val="28"/>
        </w:rPr>
        <w:t xml:space="preserve">(слайди </w:t>
      </w:r>
      <w:r>
        <w:rPr>
          <w:b/>
          <w:i/>
          <w:szCs w:val="28"/>
        </w:rPr>
        <w:t>8,9</w:t>
      </w:r>
      <w:r w:rsidRPr="00000037">
        <w:rPr>
          <w:b/>
          <w:i/>
          <w:szCs w:val="28"/>
        </w:rPr>
        <w:t>)</w:t>
      </w:r>
    </w:p>
    <w:p w:rsidR="00000037" w:rsidRDefault="00000037" w:rsidP="009A2942">
      <w:pPr>
        <w:tabs>
          <w:tab w:val="left" w:pos="1177"/>
        </w:tabs>
        <w:spacing w:after="200" w:line="276" w:lineRule="auto"/>
        <w:ind w:left="142" w:hanging="851"/>
        <w:rPr>
          <w:bCs/>
          <w:kern w:val="0"/>
          <w:szCs w:val="28"/>
        </w:rPr>
      </w:pPr>
      <w:r>
        <w:rPr>
          <w:bCs/>
          <w:noProof/>
          <w:kern w:val="0"/>
          <w:szCs w:val="28"/>
          <w:lang w:val="ru-RU"/>
        </w:rPr>
        <w:drawing>
          <wp:anchor distT="0" distB="0" distL="114300" distR="114300" simplePos="0" relativeHeight="251671552" behindDoc="0" locked="0" layoutInCell="1" allowOverlap="1" wp14:anchorId="39ED1A67" wp14:editId="581AA587">
            <wp:simplePos x="0" y="0"/>
            <wp:positionH relativeFrom="column">
              <wp:posOffset>-375285</wp:posOffset>
            </wp:positionH>
            <wp:positionV relativeFrom="paragraph">
              <wp:posOffset>120650</wp:posOffset>
            </wp:positionV>
            <wp:extent cx="1877695" cy="991235"/>
            <wp:effectExtent l="0" t="0" r="825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99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942" w:rsidRPr="00000037" w:rsidRDefault="00000037" w:rsidP="00000037">
      <w:pPr>
        <w:tabs>
          <w:tab w:val="left" w:pos="1725"/>
        </w:tabs>
        <w:rPr>
          <w:szCs w:val="28"/>
        </w:rPr>
      </w:pPr>
      <w:r>
        <w:rPr>
          <w:szCs w:val="28"/>
        </w:rPr>
        <w:tab/>
      </w:r>
    </w:p>
    <w:p w:rsidR="00000037" w:rsidRDefault="009A2942" w:rsidP="007F71EA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7F7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00037" w:rsidRDefault="00000037" w:rsidP="007F71EA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00037" w:rsidRDefault="00000037" w:rsidP="007F71EA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E15F1A" w:rsidRPr="007F71EA" w:rsidRDefault="0047293D" w:rsidP="007F71EA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0003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</w:t>
      </w:r>
      <w:r w:rsidRPr="00000037">
        <w:rPr>
          <w:b/>
          <w:bCs/>
          <w:szCs w:val="28"/>
          <w:lang w:val="uk-UA"/>
        </w:rPr>
        <w:t xml:space="preserve"> </w:t>
      </w:r>
      <w:r w:rsidR="00E15F1A" w:rsidRPr="00000037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Мотивація навчальної діяльності.</w:t>
      </w:r>
    </w:p>
    <w:p w:rsidR="00E15F1A" w:rsidRPr="004057E7" w:rsidRDefault="00E15F1A" w:rsidP="006E14B4">
      <w:pPr>
        <w:tabs>
          <w:tab w:val="left" w:pos="1177"/>
        </w:tabs>
        <w:spacing w:after="200" w:line="360" w:lineRule="auto"/>
        <w:ind w:left="142"/>
        <w:contextualSpacing/>
        <w:jc w:val="both"/>
        <w:rPr>
          <w:color w:val="000000"/>
          <w:kern w:val="0"/>
          <w:szCs w:val="28"/>
        </w:rPr>
      </w:pPr>
      <w:r w:rsidRPr="004057E7">
        <w:rPr>
          <w:color w:val="000000"/>
          <w:kern w:val="0"/>
          <w:szCs w:val="28"/>
        </w:rPr>
        <w:t>В науці і техніці часто розв'язують задачі, в яких за відомими стороною і кутом прямокутного трикутника треба знайти невідомі його сторони і кути, або навпаки, знаючи сторони прямокутного трикутник, обчислити його кути. Прикладом таких задач є добре відомі задачі на застосування співвідношень між катетом, що лежить проти кута 30°, і гіпотенузою.</w:t>
      </w:r>
      <w:r w:rsidRPr="004057E7">
        <w:rPr>
          <w:color w:val="000000"/>
          <w:kern w:val="0"/>
          <w:szCs w:val="28"/>
        </w:rPr>
        <w:br/>
        <w:t xml:space="preserve">Розв'язання цих задач демонструє залежність між довжиною катета, протилежним кутом 30° і довжиною гіпотенузи, тобто залежність між сторонами прямокутного трикутника та його кутом. Міркуючи послідовно, можна передбачити існування загальних </w:t>
      </w:r>
      <w:proofErr w:type="spellStart"/>
      <w:r w:rsidRPr="004057E7">
        <w:rPr>
          <w:color w:val="000000"/>
          <w:kern w:val="0"/>
          <w:szCs w:val="28"/>
        </w:rPr>
        <w:t>залежностей</w:t>
      </w:r>
      <w:proofErr w:type="spellEnd"/>
      <w:r w:rsidRPr="004057E7">
        <w:rPr>
          <w:color w:val="000000"/>
          <w:kern w:val="0"/>
          <w:szCs w:val="28"/>
        </w:rPr>
        <w:t xml:space="preserve"> між сторонами і кутами прямокутного трикутника, які можуть бути записані в алгебраїчному вигляді і одним з окремих випадків яких є відоме співвідношення між довжиною катета, протилежним кутом 30° і довжиною гіпотенузи. Отже, мета уроку визначається як необхідність вивчення співвідношень між сторонами і кутами прямокутного трикутника та вивчення їх властивостей.</w:t>
      </w:r>
    </w:p>
    <w:p w:rsidR="0047293D" w:rsidRPr="004057E7" w:rsidRDefault="0047293D" w:rsidP="006E14B4">
      <w:pPr>
        <w:tabs>
          <w:tab w:val="left" w:pos="0"/>
        </w:tabs>
        <w:spacing w:after="200" w:line="360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E15F1A" w:rsidRPr="00E15F1A" w:rsidRDefault="0047293D" w:rsidP="006E14B4">
      <w:pPr>
        <w:tabs>
          <w:tab w:val="left" w:pos="0"/>
        </w:tabs>
        <w:spacing w:after="200" w:line="360" w:lineRule="auto"/>
        <w:ind w:left="142"/>
        <w:contextualSpacing/>
        <w:jc w:val="both"/>
        <w:rPr>
          <w:b/>
          <w:bCs/>
          <w:kern w:val="0"/>
          <w:szCs w:val="28"/>
        </w:rPr>
      </w:pPr>
      <w:r>
        <w:rPr>
          <w:b/>
          <w:bCs/>
          <w:kern w:val="0"/>
          <w:szCs w:val="28"/>
        </w:rPr>
        <w:t xml:space="preserve">ІІІ. </w:t>
      </w:r>
      <w:r w:rsidR="00E15F1A" w:rsidRPr="00E15F1A">
        <w:rPr>
          <w:b/>
          <w:bCs/>
          <w:kern w:val="0"/>
          <w:szCs w:val="28"/>
        </w:rPr>
        <w:t>Вивчення нової</w:t>
      </w:r>
      <w:r w:rsidR="00000037">
        <w:rPr>
          <w:b/>
          <w:bCs/>
          <w:kern w:val="0"/>
          <w:szCs w:val="28"/>
        </w:rPr>
        <w:t xml:space="preserve"> теми </w:t>
      </w:r>
      <w:r w:rsidR="00000037" w:rsidRPr="00000037">
        <w:rPr>
          <w:b/>
          <w:i/>
          <w:szCs w:val="28"/>
        </w:rPr>
        <w:t xml:space="preserve">(слайди </w:t>
      </w:r>
      <w:r w:rsidR="00000037">
        <w:rPr>
          <w:b/>
          <w:i/>
          <w:szCs w:val="28"/>
        </w:rPr>
        <w:t>10-12</w:t>
      </w:r>
      <w:r w:rsidR="00000037" w:rsidRPr="00000037">
        <w:rPr>
          <w:b/>
          <w:i/>
          <w:szCs w:val="28"/>
        </w:rPr>
        <w:t>)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Cs/>
          <w:iCs/>
          <w:kern w:val="0"/>
          <w:szCs w:val="28"/>
        </w:rPr>
      </w:pPr>
      <w:r w:rsidRPr="00E15F1A">
        <w:rPr>
          <w:iCs/>
          <w:kern w:val="0"/>
          <w:szCs w:val="28"/>
        </w:rPr>
        <w:t xml:space="preserve">Оголошення теми та мети уроку: </w:t>
      </w:r>
      <w:r w:rsidRPr="00E15F1A">
        <w:rPr>
          <w:bCs/>
          <w:iCs/>
          <w:kern w:val="0"/>
          <w:szCs w:val="28"/>
        </w:rPr>
        <w:t>отримати нові знання необхідні для розв’язання задач такого типу.</w:t>
      </w:r>
    </w:p>
    <w:p w:rsidR="004057E7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/>
          <w:iCs/>
          <w:kern w:val="0"/>
          <w:szCs w:val="28"/>
        </w:rPr>
      </w:pPr>
      <w:r w:rsidRPr="00E15F1A">
        <w:rPr>
          <w:i/>
          <w:iCs/>
          <w:kern w:val="0"/>
          <w:szCs w:val="28"/>
        </w:rPr>
        <w:t xml:space="preserve">  </w:t>
      </w:r>
    </w:p>
    <w:p w:rsidR="00E15F1A" w:rsidRPr="004057E7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  <w:r w:rsidRPr="004057E7">
        <w:rPr>
          <w:b/>
          <w:i/>
          <w:iCs/>
          <w:kern w:val="0"/>
          <w:szCs w:val="28"/>
        </w:rPr>
        <w:t>Введення поняття синуса кута дослідницьким шляхом:</w:t>
      </w:r>
    </w:p>
    <w:p w:rsidR="00E15F1A" w:rsidRPr="00E15F1A" w:rsidRDefault="00E15F1A" w:rsidP="006E14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ind w:left="142"/>
        <w:contextualSpacing/>
        <w:rPr>
          <w:b/>
          <w:bCs/>
          <w:kern w:val="0"/>
          <w:szCs w:val="28"/>
        </w:rPr>
      </w:pPr>
      <w:r w:rsidRPr="00E15F1A">
        <w:rPr>
          <w:kern w:val="0"/>
          <w:szCs w:val="28"/>
        </w:rPr>
        <w:t xml:space="preserve"> </w:t>
      </w:r>
      <w:r w:rsidR="004057E7">
        <w:rPr>
          <w:kern w:val="0"/>
          <w:szCs w:val="28"/>
        </w:rPr>
        <w:t>Я</w:t>
      </w:r>
      <w:r w:rsidRPr="00E15F1A">
        <w:rPr>
          <w:kern w:val="0"/>
          <w:szCs w:val="28"/>
        </w:rPr>
        <w:t xml:space="preserve">ка фігура зображена рисунку 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center"/>
        <w:rPr>
          <w:kern w:val="0"/>
          <w:szCs w:val="28"/>
        </w:rPr>
      </w:pPr>
      <w:r w:rsidRPr="00E15F1A">
        <w:rPr>
          <w:noProof/>
          <w:kern w:val="0"/>
          <w:szCs w:val="28"/>
          <w:lang w:val="ru-RU"/>
        </w:rPr>
        <w:lastRenderedPageBreak/>
        <w:drawing>
          <wp:inline distT="0" distB="0" distL="0" distR="0" wp14:anchorId="2F605C8A" wp14:editId="1ECAE61D">
            <wp:extent cx="2064901" cy="134302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354" cy="134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b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Cs/>
          <w:kern w:val="0"/>
          <w:szCs w:val="28"/>
          <w:lang w:val="ru-RU"/>
        </w:rPr>
        <w:t xml:space="preserve">Кут </w:t>
      </w:r>
      <w:r w:rsidRPr="00E15F1A">
        <w:rPr>
          <w:bCs/>
          <w:kern w:val="0"/>
          <w:szCs w:val="28"/>
          <w:lang w:val="en-US"/>
        </w:rPr>
        <w:t>α</w:t>
      </w:r>
      <w:r w:rsidRPr="00E15F1A">
        <w:rPr>
          <w:bCs/>
          <w:kern w:val="0"/>
          <w:szCs w:val="28"/>
          <w:lang w:val="ru-RU"/>
        </w:rPr>
        <w:t>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Візьмемо довільну точку на одній із сторін кута та опустимо з неї перпендикуляр на іншу сторону кута. Яка фігура утвориться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center"/>
        <w:rPr>
          <w:b/>
          <w:bCs/>
          <w:kern w:val="0"/>
          <w:szCs w:val="28"/>
        </w:rPr>
      </w:pPr>
      <w:r w:rsidRPr="00E15F1A">
        <w:rPr>
          <w:noProof/>
          <w:kern w:val="0"/>
          <w:szCs w:val="28"/>
          <w:lang w:val="ru-RU"/>
        </w:rPr>
        <w:drawing>
          <wp:inline distT="0" distB="0" distL="0" distR="0" wp14:anchorId="68EAA10D" wp14:editId="0C316A9C">
            <wp:extent cx="2340718" cy="1428750"/>
            <wp:effectExtent l="0" t="0" r="254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665" cy="14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b/>
          <w:bCs/>
          <w:i/>
          <w:iCs/>
          <w:kern w:val="0"/>
          <w:szCs w:val="28"/>
        </w:rPr>
      </w:pP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bCs/>
          <w:kern w:val="0"/>
          <w:szCs w:val="28"/>
        </w:rPr>
        <w:t>Прямокутний  ∆АВ</w:t>
      </w:r>
      <w:r w:rsidRPr="00E15F1A">
        <w:rPr>
          <w:bCs/>
          <w:kern w:val="0"/>
          <w:szCs w:val="28"/>
          <w:vertAlign w:val="subscript"/>
        </w:rPr>
        <w:t>1</w:t>
      </w:r>
      <w:r w:rsidRPr="00E15F1A">
        <w:rPr>
          <w:bCs/>
          <w:kern w:val="0"/>
          <w:szCs w:val="28"/>
        </w:rPr>
        <w:t>С</w:t>
      </w:r>
      <w:r w:rsidRPr="00E15F1A">
        <w:rPr>
          <w:bCs/>
          <w:kern w:val="0"/>
          <w:szCs w:val="28"/>
          <w:vertAlign w:val="subscript"/>
        </w:rPr>
        <w:t>1</w:t>
      </w:r>
      <w:r w:rsidRPr="00E15F1A">
        <w:rPr>
          <w:bCs/>
          <w:kern w:val="0"/>
          <w:szCs w:val="28"/>
        </w:rPr>
        <w:t>.</w:t>
      </w:r>
      <w:r w:rsidRPr="00E15F1A">
        <w:rPr>
          <w:b/>
          <w:bCs/>
          <w:kern w:val="0"/>
          <w:szCs w:val="28"/>
        </w:rPr>
        <w:t xml:space="preserve"> 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b/>
          <w:b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Чи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kern w:val="0"/>
          <w:szCs w:val="28"/>
        </w:rPr>
        <w:t>можемо ми опустити ще один перпендикуляр В</w:t>
      </w:r>
      <w:r w:rsidRPr="00E15F1A">
        <w:rPr>
          <w:kern w:val="0"/>
          <w:szCs w:val="28"/>
          <w:vertAlign w:val="subscript"/>
        </w:rPr>
        <w:t>2</w:t>
      </w:r>
      <w:r w:rsidRPr="00E15F1A">
        <w:rPr>
          <w:kern w:val="0"/>
          <w:szCs w:val="28"/>
        </w:rPr>
        <w:t>С</w:t>
      </w:r>
      <w:r w:rsidRPr="00E15F1A">
        <w:rPr>
          <w:kern w:val="0"/>
          <w:szCs w:val="28"/>
          <w:vertAlign w:val="subscript"/>
        </w:rPr>
        <w:t>2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b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bCs/>
          <w:kern w:val="0"/>
          <w:szCs w:val="28"/>
        </w:rPr>
        <w:t>Так.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center"/>
        <w:rPr>
          <w:b/>
          <w:bCs/>
          <w:kern w:val="0"/>
          <w:szCs w:val="28"/>
        </w:rPr>
      </w:pPr>
      <w:r w:rsidRPr="00E15F1A">
        <w:rPr>
          <w:noProof/>
          <w:kern w:val="0"/>
          <w:szCs w:val="28"/>
          <w:lang w:val="ru-RU"/>
        </w:rPr>
        <w:drawing>
          <wp:inline distT="0" distB="0" distL="0" distR="0" wp14:anchorId="5ED391F3" wp14:editId="759308B7">
            <wp:extent cx="2140446" cy="134302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446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Яка фігура утворилася</w:t>
      </w:r>
      <w:r w:rsidRPr="00E15F1A">
        <w:rPr>
          <w:kern w:val="0"/>
          <w:szCs w:val="28"/>
          <w:lang w:val="ru-RU"/>
        </w:rPr>
        <w:t>?</w:t>
      </w:r>
      <w:r w:rsidRPr="00E15F1A">
        <w:rPr>
          <w:kern w:val="0"/>
          <w:szCs w:val="28"/>
        </w:rPr>
        <w:t xml:space="preserve"> 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bCs/>
          <w:kern w:val="0"/>
          <w:szCs w:val="28"/>
        </w:rPr>
        <w:t>Ще один прямокутний</w:t>
      </w:r>
      <w:r w:rsidRPr="00E15F1A">
        <w:rPr>
          <w:kern w:val="0"/>
          <w:szCs w:val="28"/>
        </w:rPr>
        <w:t xml:space="preserve"> </w:t>
      </w:r>
      <w:r w:rsidRPr="00E15F1A">
        <w:rPr>
          <w:bCs/>
          <w:kern w:val="0"/>
          <w:szCs w:val="28"/>
        </w:rPr>
        <w:t>∆АВ</w:t>
      </w:r>
      <w:r w:rsidRPr="00E15F1A">
        <w:rPr>
          <w:bCs/>
          <w:kern w:val="0"/>
          <w:szCs w:val="28"/>
          <w:vertAlign w:val="subscript"/>
        </w:rPr>
        <w:t>2</w:t>
      </w:r>
      <w:r w:rsidRPr="00E15F1A">
        <w:rPr>
          <w:bCs/>
          <w:kern w:val="0"/>
          <w:szCs w:val="28"/>
        </w:rPr>
        <w:t>С</w:t>
      </w:r>
      <w:r w:rsidRPr="00E15F1A">
        <w:rPr>
          <w:bCs/>
          <w:kern w:val="0"/>
          <w:szCs w:val="28"/>
          <w:vertAlign w:val="subscript"/>
        </w:rPr>
        <w:t>2</w:t>
      </w:r>
      <w:r w:rsidRPr="00E15F1A">
        <w:rPr>
          <w:bCs/>
          <w:kern w:val="0"/>
          <w:szCs w:val="28"/>
        </w:rPr>
        <w:t>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Чи</w:t>
      </w:r>
      <w:r w:rsidRPr="00E15F1A">
        <w:rPr>
          <w:bCs/>
          <w:kern w:val="0"/>
          <w:szCs w:val="28"/>
        </w:rPr>
        <w:t xml:space="preserve"> мо</w:t>
      </w:r>
      <w:r w:rsidRPr="00E15F1A">
        <w:rPr>
          <w:kern w:val="0"/>
          <w:szCs w:val="28"/>
        </w:rPr>
        <w:t xml:space="preserve">жемо ми виконати добудову, щоб отримати ще один прямокутний </w:t>
      </w:r>
      <w:r w:rsidRPr="00E15F1A">
        <w:rPr>
          <w:bCs/>
          <w:kern w:val="0"/>
          <w:szCs w:val="28"/>
        </w:rPr>
        <w:t>∆АВ</w:t>
      </w:r>
      <w:r w:rsidRPr="00E15F1A">
        <w:rPr>
          <w:bCs/>
          <w:kern w:val="0"/>
          <w:szCs w:val="28"/>
          <w:vertAlign w:val="subscript"/>
        </w:rPr>
        <w:t>3</w:t>
      </w:r>
      <w:r w:rsidRPr="00E15F1A">
        <w:rPr>
          <w:bCs/>
          <w:kern w:val="0"/>
          <w:szCs w:val="28"/>
        </w:rPr>
        <w:t>С</w:t>
      </w:r>
      <w:r w:rsidRPr="00E15F1A">
        <w:rPr>
          <w:bCs/>
          <w:kern w:val="0"/>
          <w:szCs w:val="28"/>
          <w:vertAlign w:val="subscript"/>
        </w:rPr>
        <w:t>3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b/>
          <w:b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bCs/>
          <w:kern w:val="0"/>
          <w:szCs w:val="28"/>
        </w:rPr>
        <w:t>Звичайно, можемо</w:t>
      </w:r>
      <w:r w:rsidRPr="00E15F1A">
        <w:rPr>
          <w:b/>
          <w:bCs/>
          <w:kern w:val="0"/>
          <w:szCs w:val="28"/>
        </w:rPr>
        <w:t>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center"/>
        <w:rPr>
          <w:kern w:val="0"/>
          <w:szCs w:val="28"/>
        </w:rPr>
      </w:pPr>
      <w:r w:rsidRPr="00E15F1A">
        <w:rPr>
          <w:noProof/>
          <w:kern w:val="0"/>
          <w:szCs w:val="28"/>
          <w:lang w:val="ru-RU"/>
        </w:rPr>
        <w:lastRenderedPageBreak/>
        <w:drawing>
          <wp:inline distT="0" distB="0" distL="0" distR="0" wp14:anchorId="24C254D6" wp14:editId="4E3D4F10">
            <wp:extent cx="2865293" cy="156720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293" cy="156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center"/>
        <w:rPr>
          <w:kern w:val="0"/>
          <w:szCs w:val="28"/>
        </w:rPr>
      </w:pPr>
    </w:p>
    <w:p w:rsidR="00E15F1A" w:rsidRPr="00E15F1A" w:rsidRDefault="001545B6" w:rsidP="006E14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ind w:left="142"/>
        <w:contextualSpacing/>
        <w:rPr>
          <w:kern w:val="0"/>
          <w:szCs w:val="28"/>
        </w:rPr>
      </w:pPr>
      <w:r>
        <w:rPr>
          <w:kern w:val="0"/>
          <w:szCs w:val="28"/>
        </w:rPr>
        <w:t xml:space="preserve">Зараз </w:t>
      </w:r>
      <w:r w:rsidR="00E15F1A" w:rsidRPr="00E15F1A">
        <w:rPr>
          <w:kern w:val="0"/>
          <w:szCs w:val="28"/>
        </w:rPr>
        <w:t>я вам пропоную у зошитах побудувати довільний гострий кут і опустити перпендикуляри так, як це зробили на дошці.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Діти, катети АС</w:t>
      </w:r>
      <w:r w:rsidRPr="00E15F1A">
        <w:rPr>
          <w:kern w:val="0"/>
          <w:szCs w:val="28"/>
          <w:vertAlign w:val="subscript"/>
        </w:rPr>
        <w:t>1</w:t>
      </w:r>
      <w:r w:rsidRPr="00E15F1A">
        <w:rPr>
          <w:kern w:val="0"/>
          <w:szCs w:val="28"/>
        </w:rPr>
        <w:t xml:space="preserve"> і В</w:t>
      </w:r>
      <w:r w:rsidRPr="00E15F1A">
        <w:rPr>
          <w:kern w:val="0"/>
          <w:szCs w:val="28"/>
          <w:vertAlign w:val="subscript"/>
        </w:rPr>
        <w:t>1</w:t>
      </w:r>
      <w:r w:rsidRPr="00E15F1A">
        <w:rPr>
          <w:kern w:val="0"/>
          <w:szCs w:val="28"/>
        </w:rPr>
        <w:t>С</w:t>
      </w:r>
      <w:r w:rsidRPr="00E15F1A">
        <w:rPr>
          <w:kern w:val="0"/>
          <w:szCs w:val="28"/>
          <w:vertAlign w:val="subscript"/>
        </w:rPr>
        <w:t xml:space="preserve">1 </w:t>
      </w:r>
      <w:r w:rsidRPr="00E15F1A">
        <w:rPr>
          <w:kern w:val="0"/>
          <w:szCs w:val="28"/>
        </w:rPr>
        <w:t xml:space="preserve">однаково чи по-різному розташовані відносно кута </w:t>
      </w:r>
      <w:r w:rsidRPr="00E15F1A">
        <w:rPr>
          <w:kern w:val="0"/>
          <w:szCs w:val="28"/>
          <w:lang w:val="en-US"/>
        </w:rPr>
        <w:t>α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bCs/>
          <w:kern w:val="0"/>
          <w:szCs w:val="28"/>
        </w:rPr>
        <w:t>По-різному</w:t>
      </w:r>
      <w:r w:rsidRPr="00E15F1A">
        <w:rPr>
          <w:kern w:val="0"/>
          <w:szCs w:val="28"/>
        </w:rPr>
        <w:t>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Яку назву можна підібрати для катетів АС</w:t>
      </w:r>
      <w:r w:rsidRPr="00E15F1A">
        <w:rPr>
          <w:kern w:val="0"/>
          <w:szCs w:val="28"/>
          <w:vertAlign w:val="subscript"/>
        </w:rPr>
        <w:t>1</w:t>
      </w:r>
      <w:r w:rsidRPr="00E15F1A">
        <w:rPr>
          <w:kern w:val="0"/>
          <w:szCs w:val="28"/>
        </w:rPr>
        <w:t xml:space="preserve"> і В</w:t>
      </w:r>
      <w:r w:rsidRPr="00E15F1A">
        <w:rPr>
          <w:kern w:val="0"/>
          <w:szCs w:val="28"/>
          <w:vertAlign w:val="subscript"/>
        </w:rPr>
        <w:t>1</w:t>
      </w:r>
      <w:r w:rsidRPr="00E15F1A">
        <w:rPr>
          <w:kern w:val="0"/>
          <w:szCs w:val="28"/>
        </w:rPr>
        <w:t>С</w:t>
      </w:r>
      <w:r w:rsidRPr="00E15F1A">
        <w:rPr>
          <w:kern w:val="0"/>
          <w:szCs w:val="28"/>
          <w:vertAlign w:val="subscript"/>
        </w:rPr>
        <w:t>1</w:t>
      </w:r>
      <w:r w:rsidRPr="00E15F1A">
        <w:rPr>
          <w:kern w:val="0"/>
          <w:szCs w:val="28"/>
          <w:lang w:val="ru-RU"/>
        </w:rPr>
        <w:t>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Вислуховуються різні версії учнів. В процесі обговорення доходимо до думки, що найкраще підходять терміни «протилежний катет» і «прилеглий катет».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Далі учням пропонується взяти лінійки і на своїх малюнках, виконаних в</w:t>
      </w:r>
      <w:r w:rsidRPr="00E15F1A">
        <w:rPr>
          <w:i/>
          <w:iCs/>
          <w:kern w:val="0"/>
          <w:szCs w:val="28"/>
        </w:rPr>
        <w:t xml:space="preserve"> </w:t>
      </w:r>
      <w:r w:rsidRPr="00E15F1A">
        <w:rPr>
          <w:iCs/>
          <w:kern w:val="0"/>
          <w:szCs w:val="28"/>
        </w:rPr>
        <w:t>зошитах, виміряти довжини сторін прямокутних трикутників:</w:t>
      </w:r>
      <w:r w:rsidRPr="00E15F1A">
        <w:rPr>
          <w:iCs/>
          <w:kern w:val="0"/>
          <w:szCs w:val="28"/>
        </w:rPr>
        <w:tab/>
        <w:t>В</w:t>
      </w:r>
      <w:r w:rsidRPr="00E15F1A">
        <w:rPr>
          <w:iCs/>
          <w:kern w:val="0"/>
          <w:szCs w:val="28"/>
          <w:vertAlign w:val="subscript"/>
        </w:rPr>
        <w:t>1</w:t>
      </w:r>
      <w:r w:rsidRPr="00E15F1A">
        <w:rPr>
          <w:iCs/>
          <w:kern w:val="0"/>
          <w:szCs w:val="28"/>
        </w:rPr>
        <w:t>С</w:t>
      </w:r>
      <w:r w:rsidRPr="00E15F1A">
        <w:rPr>
          <w:iCs/>
          <w:kern w:val="0"/>
          <w:szCs w:val="28"/>
          <w:vertAlign w:val="subscript"/>
        </w:rPr>
        <w:t>1</w:t>
      </w:r>
      <w:r w:rsidRPr="00E15F1A">
        <w:rPr>
          <w:iCs/>
          <w:kern w:val="0"/>
          <w:szCs w:val="28"/>
        </w:rPr>
        <w:t>, В</w:t>
      </w:r>
      <w:r w:rsidRPr="00E15F1A">
        <w:rPr>
          <w:iCs/>
          <w:kern w:val="0"/>
          <w:szCs w:val="28"/>
          <w:vertAlign w:val="subscript"/>
        </w:rPr>
        <w:t>2</w:t>
      </w:r>
      <w:r w:rsidRPr="00E15F1A">
        <w:rPr>
          <w:iCs/>
          <w:kern w:val="0"/>
          <w:szCs w:val="28"/>
        </w:rPr>
        <w:t>С</w:t>
      </w:r>
      <w:r w:rsidRPr="00E15F1A">
        <w:rPr>
          <w:iCs/>
          <w:kern w:val="0"/>
          <w:szCs w:val="28"/>
          <w:vertAlign w:val="subscript"/>
        </w:rPr>
        <w:t xml:space="preserve">2, </w:t>
      </w:r>
      <w:r w:rsidRPr="00E15F1A">
        <w:rPr>
          <w:iCs/>
          <w:kern w:val="0"/>
          <w:szCs w:val="28"/>
        </w:rPr>
        <w:t>В</w:t>
      </w:r>
      <w:r w:rsidRPr="00E15F1A">
        <w:rPr>
          <w:iCs/>
          <w:kern w:val="0"/>
          <w:szCs w:val="28"/>
          <w:vertAlign w:val="subscript"/>
        </w:rPr>
        <w:t>3</w:t>
      </w:r>
      <w:r w:rsidRPr="00E15F1A">
        <w:rPr>
          <w:iCs/>
          <w:kern w:val="0"/>
          <w:szCs w:val="28"/>
        </w:rPr>
        <w:t>С</w:t>
      </w:r>
      <w:r w:rsidRPr="00E15F1A">
        <w:rPr>
          <w:iCs/>
          <w:kern w:val="0"/>
          <w:szCs w:val="28"/>
          <w:vertAlign w:val="subscript"/>
        </w:rPr>
        <w:t xml:space="preserve">3 </w:t>
      </w:r>
      <w:r w:rsidRPr="00E15F1A">
        <w:rPr>
          <w:iCs/>
          <w:kern w:val="0"/>
          <w:szCs w:val="28"/>
        </w:rPr>
        <w:t>– протилежні катети до кута α.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Потім учні вимірюють гіпотенузи прямокутних трикутників: АВ</w:t>
      </w:r>
      <w:r w:rsidRPr="00E15F1A">
        <w:rPr>
          <w:iCs/>
          <w:kern w:val="0"/>
          <w:szCs w:val="28"/>
          <w:vertAlign w:val="subscript"/>
        </w:rPr>
        <w:t xml:space="preserve">1, </w:t>
      </w:r>
      <w:r w:rsidRPr="00E15F1A">
        <w:rPr>
          <w:iCs/>
          <w:kern w:val="0"/>
          <w:szCs w:val="28"/>
        </w:rPr>
        <w:t>АВ</w:t>
      </w:r>
      <w:r w:rsidRPr="00E15F1A">
        <w:rPr>
          <w:iCs/>
          <w:kern w:val="0"/>
          <w:szCs w:val="28"/>
          <w:vertAlign w:val="subscript"/>
        </w:rPr>
        <w:t>2</w:t>
      </w:r>
      <w:r w:rsidRPr="00E15F1A">
        <w:rPr>
          <w:iCs/>
          <w:kern w:val="0"/>
          <w:szCs w:val="28"/>
        </w:rPr>
        <w:t>, АВ</w:t>
      </w:r>
      <w:r w:rsidRPr="00E15F1A">
        <w:rPr>
          <w:iCs/>
          <w:kern w:val="0"/>
          <w:szCs w:val="28"/>
          <w:vertAlign w:val="subscript"/>
        </w:rPr>
        <w:t>3</w:t>
      </w:r>
      <w:r w:rsidRPr="00E15F1A">
        <w:rPr>
          <w:iCs/>
          <w:kern w:val="0"/>
          <w:szCs w:val="28"/>
        </w:rPr>
        <w:t>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Після проведених вимірювань учні  знаходять  відношення протилежного катета до гіпотенузи з точністю до десятих.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Діти, всі кути, побудовані вами, мають різні градусні міри. Кожен з трьох прямокутних трикутників мають різні довжини сторін. А що спільного мають всі прямокутні трикутники, які побудовані вами в зошиті і мною на дошці?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Учні.</w:t>
      </w:r>
      <w:r w:rsidRPr="00E15F1A">
        <w:rPr>
          <w:b/>
          <w:bCs/>
          <w:kern w:val="0"/>
          <w:szCs w:val="28"/>
        </w:rPr>
        <w:t xml:space="preserve"> </w:t>
      </w:r>
      <w:r w:rsidRPr="00E15F1A">
        <w:rPr>
          <w:b/>
          <w:bCs/>
          <w:kern w:val="0"/>
          <w:szCs w:val="28"/>
        </w:rPr>
        <w:tab/>
      </w:r>
      <w:r w:rsidRPr="00E15F1A">
        <w:rPr>
          <w:b/>
          <w:bCs/>
          <w:kern w:val="0"/>
          <w:szCs w:val="28"/>
        </w:rPr>
        <w:tab/>
      </w:r>
      <w:r w:rsidRPr="00E15F1A">
        <w:rPr>
          <w:kern w:val="0"/>
          <w:szCs w:val="28"/>
        </w:rPr>
        <w:t>У них спільний кут α.</w:t>
      </w:r>
    </w:p>
    <w:p w:rsidR="00E15F1A" w:rsidRPr="00E15F1A" w:rsidRDefault="00E15F1A" w:rsidP="006E14B4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Діти, той хто правильно зробив вимірювання і обчислення може зробити деякі висновки. Які?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lastRenderedPageBreak/>
        <w:t>Далі всі бажаючі учні висловлюють свої припущення.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i/>
          <w:iCs/>
          <w:kern w:val="0"/>
          <w:szCs w:val="28"/>
        </w:rPr>
      </w:pPr>
      <w:r w:rsidRPr="00E15F1A">
        <w:rPr>
          <w:b/>
          <w:i/>
          <w:iCs/>
          <w:kern w:val="0"/>
          <w:szCs w:val="28"/>
        </w:rPr>
        <w:t>Як підсумок обговорення, формується думка, що у прямокутному трикутнику відношення протилежного  катета до гіпотенузи є сталою величиною і залежить тільки від градусної міри кута, а не залежить від довжин сторін.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Учитель.</w:t>
      </w:r>
      <w:r w:rsidRPr="00E15F1A">
        <w:rPr>
          <w:kern w:val="0"/>
          <w:szCs w:val="28"/>
        </w:rPr>
        <w:t xml:space="preserve"> Діти, те що ми з вами щойно досліджували на </w:t>
      </w:r>
      <w:proofErr w:type="spellStart"/>
      <w:r w:rsidRPr="00E15F1A">
        <w:rPr>
          <w:kern w:val="0"/>
          <w:szCs w:val="28"/>
        </w:rPr>
        <w:t>уроці</w:t>
      </w:r>
      <w:proofErr w:type="spellEnd"/>
      <w:r w:rsidRPr="00E15F1A">
        <w:rPr>
          <w:kern w:val="0"/>
          <w:szCs w:val="28"/>
        </w:rPr>
        <w:t xml:space="preserve">, ще 2000 років назад робив давньогрецький астроном і </w:t>
      </w:r>
      <w:r w:rsidR="004057E7">
        <w:rPr>
          <w:kern w:val="0"/>
          <w:szCs w:val="28"/>
        </w:rPr>
        <w:t xml:space="preserve">математик </w:t>
      </w:r>
      <w:proofErr w:type="spellStart"/>
      <w:r w:rsidR="004057E7">
        <w:rPr>
          <w:kern w:val="0"/>
          <w:szCs w:val="28"/>
        </w:rPr>
        <w:t>Гіпарх</w:t>
      </w:r>
      <w:proofErr w:type="spellEnd"/>
      <w:r w:rsidR="004057E7">
        <w:rPr>
          <w:kern w:val="0"/>
          <w:szCs w:val="28"/>
        </w:rPr>
        <w:t xml:space="preserve"> (близько 150р. до н.е.). </w:t>
      </w:r>
      <w:proofErr w:type="spellStart"/>
      <w:r w:rsidRPr="00E15F1A">
        <w:rPr>
          <w:kern w:val="0"/>
          <w:szCs w:val="28"/>
        </w:rPr>
        <w:t>Гіпарх</w:t>
      </w:r>
      <w:proofErr w:type="spellEnd"/>
      <w:r w:rsidRPr="00E15F1A">
        <w:rPr>
          <w:kern w:val="0"/>
          <w:szCs w:val="28"/>
        </w:rPr>
        <w:t xml:space="preserve"> побудував малюнок, провів вимірювання та обчислення, отримав отакі результати і зрозумів, що це відкриття. «Оскільки це відкриття,- подумав учений,- то йому треба підібрати назву».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це відношення називають  «синус». Отже, синусом гострого кута прямокутного трикутника називається відношення протилежного  катета до гіпотенузи.</w:t>
      </w:r>
    </w:p>
    <w:p w:rsidR="004057E7" w:rsidRDefault="004057E7" w:rsidP="001545B6">
      <w:pPr>
        <w:tabs>
          <w:tab w:val="left" w:pos="0"/>
        </w:tabs>
        <w:spacing w:after="200" w:line="360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E15F1A" w:rsidRPr="00E15F1A" w:rsidRDefault="00E15F1A" w:rsidP="00E15F1A">
      <w:pPr>
        <w:tabs>
          <w:tab w:val="left" w:pos="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  <w:r w:rsidRPr="00E15F1A">
        <w:rPr>
          <w:b/>
          <w:bCs/>
          <w:kern w:val="0"/>
          <w:szCs w:val="28"/>
        </w:rPr>
        <w:t>Опорний конспект.</w:t>
      </w:r>
    </w:p>
    <w:p w:rsidR="00E15F1A" w:rsidRPr="00E15F1A" w:rsidRDefault="006E14B4" w:rsidP="00E15F1A">
      <w:pPr>
        <w:tabs>
          <w:tab w:val="left" w:pos="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  <w:r w:rsidRPr="00E15F1A">
        <w:rPr>
          <w:b/>
          <w:bCs/>
          <w:noProof/>
          <w:kern w:val="0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88316A" wp14:editId="21DC908B">
                <wp:simplePos x="0" y="0"/>
                <wp:positionH relativeFrom="column">
                  <wp:posOffset>339090</wp:posOffset>
                </wp:positionH>
                <wp:positionV relativeFrom="paragraph">
                  <wp:posOffset>89535</wp:posOffset>
                </wp:positionV>
                <wp:extent cx="1914525" cy="1571625"/>
                <wp:effectExtent l="0" t="19050" r="47625" b="28575"/>
                <wp:wrapNone/>
                <wp:docPr id="217" name="Прямоугольный треугольник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157162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217" o:spid="_x0000_s1026" type="#_x0000_t6" style="position:absolute;margin-left:26.7pt;margin-top:7.05pt;width:150.75pt;height:1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" strokecolor="#f79646" strokeweight="2pt"/>
            </w:pict>
          </mc:Fallback>
        </mc:AlternateContent>
      </w:r>
      <w:r w:rsidR="00E15F1A" w:rsidRPr="00E15F1A">
        <w:rPr>
          <w:b/>
          <w:bCs/>
          <w:kern w:val="0"/>
          <w:szCs w:val="28"/>
        </w:rPr>
        <w:t>А</w:t>
      </w:r>
    </w:p>
    <w:p w:rsidR="00E15F1A" w:rsidRPr="00E15F1A" w:rsidRDefault="00E15F1A" w:rsidP="00E15F1A">
      <w:pPr>
        <w:tabs>
          <w:tab w:val="left" w:pos="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E15F1A" w:rsidRPr="00E15F1A" w:rsidRDefault="00E15F1A" w:rsidP="00E15F1A">
      <w:pPr>
        <w:tabs>
          <w:tab w:val="left" w:pos="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E15F1A" w:rsidRPr="00E15F1A" w:rsidRDefault="00E15F1A" w:rsidP="00E15F1A">
      <w:pPr>
        <w:tabs>
          <w:tab w:val="left" w:pos="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6E14B4" w:rsidRDefault="006E14B4" w:rsidP="00E15F1A">
      <w:pPr>
        <w:tabs>
          <w:tab w:val="left" w:pos="0"/>
          <w:tab w:val="left" w:pos="2783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6E14B4" w:rsidRDefault="006E14B4" w:rsidP="00E15F1A">
      <w:pPr>
        <w:tabs>
          <w:tab w:val="left" w:pos="0"/>
          <w:tab w:val="left" w:pos="2783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6E14B4" w:rsidRDefault="006E14B4" w:rsidP="00E15F1A">
      <w:pPr>
        <w:tabs>
          <w:tab w:val="left" w:pos="0"/>
          <w:tab w:val="left" w:pos="2783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</w:p>
    <w:p w:rsidR="00E15F1A" w:rsidRPr="00E15F1A" w:rsidRDefault="006E14B4" w:rsidP="006E14B4">
      <w:pPr>
        <w:tabs>
          <w:tab w:val="left" w:pos="0"/>
          <w:tab w:val="left" w:pos="2783"/>
          <w:tab w:val="left" w:pos="3720"/>
        </w:tabs>
        <w:spacing w:after="200" w:line="276" w:lineRule="auto"/>
        <w:ind w:left="142"/>
        <w:contextualSpacing/>
        <w:jc w:val="both"/>
        <w:rPr>
          <w:b/>
          <w:bCs/>
          <w:kern w:val="0"/>
          <w:szCs w:val="28"/>
        </w:rPr>
      </w:pPr>
      <w:r>
        <w:rPr>
          <w:b/>
          <w:bCs/>
          <w:kern w:val="0"/>
          <w:szCs w:val="28"/>
        </w:rPr>
        <w:t>С</w:t>
      </w:r>
      <w:r>
        <w:rPr>
          <w:b/>
          <w:bCs/>
          <w:kern w:val="0"/>
          <w:szCs w:val="28"/>
        </w:rPr>
        <w:tab/>
      </w:r>
      <w:r>
        <w:rPr>
          <w:b/>
          <w:bCs/>
          <w:kern w:val="0"/>
          <w:szCs w:val="28"/>
        </w:rPr>
        <w:tab/>
        <w:t>В</w:t>
      </w:r>
    </w:p>
    <w:p w:rsidR="004057E7" w:rsidRDefault="004057E7" w:rsidP="004057E7">
      <w:pPr>
        <w:spacing w:after="200" w:line="276" w:lineRule="auto"/>
        <w:ind w:left="142"/>
        <w:contextualSpacing/>
        <w:rPr>
          <w:b/>
          <w:kern w:val="0"/>
          <w:szCs w:val="28"/>
        </w:rPr>
      </w:pPr>
    </w:p>
    <w:p w:rsidR="004057E7" w:rsidRDefault="004057E7" w:rsidP="004057E7">
      <w:pPr>
        <w:spacing w:after="200" w:line="276" w:lineRule="auto"/>
        <w:ind w:left="142"/>
        <w:contextualSpacing/>
        <w:rPr>
          <w:b/>
          <w:kern w:val="0"/>
          <w:szCs w:val="28"/>
        </w:rPr>
      </w:pPr>
    </w:p>
    <w:p w:rsidR="00E15F1A" w:rsidRPr="00E15F1A" w:rsidRDefault="00E15F1A" w:rsidP="00E15F1A">
      <w:pPr>
        <w:numPr>
          <w:ilvl w:val="0"/>
          <w:numId w:val="3"/>
        </w:numPr>
        <w:spacing w:after="200" w:line="276" w:lineRule="auto"/>
        <w:ind w:left="142"/>
        <w:contextualSpacing/>
        <w:rPr>
          <w:b/>
          <w:kern w:val="0"/>
          <w:szCs w:val="28"/>
        </w:rPr>
      </w:pPr>
      <w:r w:rsidRPr="00E15F1A">
        <w:rPr>
          <w:b/>
          <w:kern w:val="0"/>
          <w:szCs w:val="28"/>
        </w:rPr>
        <w:t xml:space="preserve">Синус гострого кута </w:t>
      </w:r>
    </w:p>
    <w:p w:rsidR="00E15F1A" w:rsidRPr="00E15F1A" w:rsidRDefault="00E15F1A" w:rsidP="00E15F1A">
      <w:pPr>
        <w:spacing w:after="200" w:line="276" w:lineRule="auto"/>
        <w:ind w:left="142"/>
        <w:contextualSpacing/>
        <w:rPr>
          <w:kern w:val="0"/>
          <w:szCs w:val="28"/>
        </w:rPr>
      </w:pPr>
      <w:r w:rsidRPr="00E15F1A">
        <w:rPr>
          <w:kern w:val="0"/>
          <w:szCs w:val="28"/>
          <w:lang w:val="en-US"/>
        </w:rPr>
        <w:t xml:space="preserve">Sinα=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протилежний катет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гіпотенуза</m:t>
            </m:r>
          </m:den>
        </m:f>
      </m:oMath>
      <w:r w:rsidRPr="00E15F1A">
        <w:rPr>
          <w:kern w:val="0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СВ</m:t>
            </m:r>
          </m:num>
          <m:den>
            <m:r>
              <w:rPr>
                <w:rFonts w:ascii="Cambria Math" w:hAnsi="Cambria Math"/>
                <w:szCs w:val="28"/>
              </w:rPr>
              <m:t>АВ</m:t>
            </m:r>
          </m:den>
        </m:f>
      </m:oMath>
      <w:r w:rsidRPr="00E15F1A">
        <w:rPr>
          <w:kern w:val="0"/>
          <w:szCs w:val="28"/>
        </w:rPr>
        <w:t xml:space="preserve"> </w:t>
      </w:r>
    </w:p>
    <w:p w:rsidR="006E14B4" w:rsidRDefault="00E15F1A" w:rsidP="00E15F1A">
      <w:pPr>
        <w:spacing w:after="200" w:line="276" w:lineRule="auto"/>
        <w:ind w:left="142"/>
        <w:rPr>
          <w:kern w:val="0"/>
          <w:szCs w:val="28"/>
        </w:rPr>
      </w:pPr>
      <w:r w:rsidRPr="00E15F1A">
        <w:rPr>
          <w:kern w:val="0"/>
          <w:szCs w:val="28"/>
        </w:rPr>
        <w:tab/>
        <w:t xml:space="preserve">    </w:t>
      </w:r>
    </w:p>
    <w:p w:rsidR="00E15F1A" w:rsidRPr="00E15F1A" w:rsidRDefault="00E15F1A" w:rsidP="00E15F1A">
      <w:pPr>
        <w:spacing w:after="200" w:line="276" w:lineRule="auto"/>
        <w:ind w:left="142"/>
        <w:rPr>
          <w:kern w:val="0"/>
          <w:szCs w:val="28"/>
        </w:rPr>
      </w:pPr>
      <w:r w:rsidRPr="00E15F1A">
        <w:rPr>
          <w:kern w:val="0"/>
          <w:szCs w:val="28"/>
        </w:rPr>
        <w:t xml:space="preserve">  </w:t>
      </w:r>
      <w:r w:rsidRPr="00E15F1A">
        <w:rPr>
          <w:kern w:val="0"/>
          <w:szCs w:val="28"/>
          <w:lang w:val="en-US"/>
        </w:rPr>
        <w:t xml:space="preserve">Sinβ=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протилежний катет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гіпотенуза</m:t>
            </m:r>
          </m:den>
        </m:f>
      </m:oMath>
      <w:r w:rsidRPr="00E15F1A">
        <w:rPr>
          <w:kern w:val="0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АС</m:t>
            </m:r>
          </m:num>
          <m:den>
            <m:r>
              <w:rPr>
                <w:rFonts w:ascii="Cambria Math" w:hAnsi="Cambria Math"/>
                <w:szCs w:val="28"/>
              </w:rPr>
              <m:t>АВ</m:t>
            </m:r>
          </m:den>
        </m:f>
      </m:oMath>
    </w:p>
    <w:p w:rsidR="00E15F1A" w:rsidRPr="00E15F1A" w:rsidRDefault="00E15F1A" w:rsidP="00E15F1A">
      <w:pPr>
        <w:widowControl w:val="0"/>
        <w:autoSpaceDE w:val="0"/>
        <w:autoSpaceDN w:val="0"/>
        <w:adjustRightInd w:val="0"/>
        <w:ind w:left="142"/>
        <w:jc w:val="both"/>
        <w:rPr>
          <w:b/>
          <w:i/>
          <w:iCs/>
          <w:kern w:val="0"/>
          <w:szCs w:val="28"/>
        </w:rPr>
      </w:pPr>
    </w:p>
    <w:p w:rsidR="00000037" w:rsidRDefault="00000037" w:rsidP="006E14B4">
      <w:pPr>
        <w:widowControl w:val="0"/>
        <w:autoSpaceDE w:val="0"/>
        <w:autoSpaceDN w:val="0"/>
        <w:adjustRightInd w:val="0"/>
        <w:ind w:left="142"/>
        <w:jc w:val="center"/>
        <w:rPr>
          <w:b/>
          <w:i/>
          <w:iCs/>
          <w:kern w:val="0"/>
          <w:sz w:val="32"/>
          <w:szCs w:val="32"/>
        </w:rPr>
      </w:pPr>
    </w:p>
    <w:p w:rsidR="00000037" w:rsidRDefault="00000037" w:rsidP="006E14B4">
      <w:pPr>
        <w:widowControl w:val="0"/>
        <w:autoSpaceDE w:val="0"/>
        <w:autoSpaceDN w:val="0"/>
        <w:adjustRightInd w:val="0"/>
        <w:ind w:left="142"/>
        <w:jc w:val="center"/>
        <w:rPr>
          <w:b/>
          <w:i/>
          <w:iCs/>
          <w:kern w:val="0"/>
          <w:sz w:val="32"/>
          <w:szCs w:val="32"/>
        </w:rPr>
      </w:pPr>
    </w:p>
    <w:p w:rsidR="00E15F1A" w:rsidRDefault="00000037" w:rsidP="006E14B4">
      <w:pPr>
        <w:widowControl w:val="0"/>
        <w:autoSpaceDE w:val="0"/>
        <w:autoSpaceDN w:val="0"/>
        <w:adjustRightInd w:val="0"/>
        <w:ind w:left="142"/>
        <w:jc w:val="center"/>
        <w:rPr>
          <w:b/>
          <w:i/>
          <w:iCs/>
          <w:kern w:val="0"/>
          <w:sz w:val="32"/>
          <w:szCs w:val="32"/>
        </w:rPr>
      </w:pPr>
      <w:r>
        <w:rPr>
          <w:b/>
          <w:i/>
          <w:iCs/>
          <w:kern w:val="0"/>
          <w:sz w:val="32"/>
          <w:szCs w:val="32"/>
        </w:rPr>
        <w:lastRenderedPageBreak/>
        <w:t>Дослідницька  р</w:t>
      </w:r>
      <w:r w:rsidR="00E15F1A" w:rsidRPr="006E14B4">
        <w:rPr>
          <w:b/>
          <w:i/>
          <w:iCs/>
          <w:kern w:val="0"/>
          <w:sz w:val="32"/>
          <w:szCs w:val="32"/>
        </w:rPr>
        <w:t>обота у групах.</w:t>
      </w:r>
    </w:p>
    <w:p w:rsidR="006E14B4" w:rsidRPr="006E14B4" w:rsidRDefault="006E14B4" w:rsidP="006E14B4">
      <w:pPr>
        <w:widowControl w:val="0"/>
        <w:autoSpaceDE w:val="0"/>
        <w:autoSpaceDN w:val="0"/>
        <w:adjustRightInd w:val="0"/>
        <w:ind w:left="142"/>
        <w:jc w:val="center"/>
        <w:rPr>
          <w:iCs/>
          <w:kern w:val="0"/>
          <w:sz w:val="32"/>
          <w:szCs w:val="32"/>
        </w:rPr>
      </w:pPr>
    </w:p>
    <w:p w:rsidR="006E14B4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 xml:space="preserve">Клас поділяється на три групи. Кожна група працює над своїм питанням: косинус гострого кута, тангенс гострого кута, котангенс кута. 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Для роботи учням роздаються картки.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Відповідати  за планом.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1. Означення.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2. Як позначається величина.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iCs/>
          <w:kern w:val="0"/>
          <w:szCs w:val="28"/>
        </w:rPr>
      </w:pPr>
      <w:r w:rsidRPr="00E15F1A">
        <w:rPr>
          <w:iCs/>
          <w:kern w:val="0"/>
          <w:szCs w:val="28"/>
        </w:rPr>
        <w:t>3. Приклад.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  <w:r w:rsidRPr="00E15F1A">
        <w:rPr>
          <w:i/>
          <w:iCs/>
          <w:kern w:val="0"/>
          <w:szCs w:val="28"/>
        </w:rPr>
        <w:t>Через 5-7хв  учні озвучують свої результати.</w:t>
      </w:r>
      <w:r w:rsidRPr="00E15F1A">
        <w:rPr>
          <w:b/>
          <w:bCs/>
          <w:i/>
          <w:iCs/>
          <w:kern w:val="0"/>
          <w:szCs w:val="28"/>
        </w:rPr>
        <w:t xml:space="preserve"> 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</w:p>
    <w:p w:rsidR="00E15F1A" w:rsidRPr="00E15F1A" w:rsidRDefault="00E15F1A" w:rsidP="001545B6">
      <w:pPr>
        <w:tabs>
          <w:tab w:val="left" w:pos="1232"/>
        </w:tabs>
        <w:spacing w:after="200" w:line="360" w:lineRule="auto"/>
        <w:ind w:left="142"/>
        <w:contextualSpacing/>
        <w:rPr>
          <w:kern w:val="0"/>
          <w:szCs w:val="28"/>
        </w:rPr>
      </w:pPr>
      <w:r w:rsidRPr="00E15F1A">
        <w:rPr>
          <w:kern w:val="0"/>
          <w:szCs w:val="28"/>
        </w:rPr>
        <w:t>Під час відповіді учні роблять опорний конспект для понять косинус, тангенс, котангенс на дошці і у зошиті  .</w:t>
      </w:r>
      <w:r w:rsidR="00000037">
        <w:rPr>
          <w:kern w:val="0"/>
          <w:szCs w:val="28"/>
        </w:rPr>
        <w:t xml:space="preserve"> </w:t>
      </w:r>
      <w:r w:rsidR="00000037" w:rsidRPr="00000037">
        <w:rPr>
          <w:b/>
          <w:i/>
          <w:szCs w:val="28"/>
        </w:rPr>
        <w:t>(слайди</w:t>
      </w:r>
      <w:r w:rsidR="00000037">
        <w:rPr>
          <w:b/>
          <w:i/>
          <w:szCs w:val="28"/>
        </w:rPr>
        <w:t xml:space="preserve"> 13,14,15 </w:t>
      </w:r>
      <w:r w:rsidR="00000037" w:rsidRPr="00000037">
        <w:rPr>
          <w:b/>
          <w:i/>
          <w:szCs w:val="28"/>
        </w:rPr>
        <w:t>)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Додаткова інформація:</w:t>
      </w:r>
      <w:r w:rsidR="00000037">
        <w:rPr>
          <w:b/>
          <w:bCs/>
          <w:i/>
          <w:iCs/>
          <w:kern w:val="0"/>
          <w:szCs w:val="28"/>
        </w:rPr>
        <w:t xml:space="preserve"> </w:t>
      </w:r>
      <w:r w:rsidR="00000037" w:rsidRPr="00000037">
        <w:rPr>
          <w:b/>
          <w:i/>
          <w:szCs w:val="28"/>
        </w:rPr>
        <w:t>(</w:t>
      </w:r>
      <w:r w:rsidR="00000037">
        <w:rPr>
          <w:b/>
          <w:i/>
          <w:szCs w:val="28"/>
        </w:rPr>
        <w:t xml:space="preserve">слайд 16 </w:t>
      </w:r>
      <w:r w:rsidR="00000037" w:rsidRPr="00000037">
        <w:rPr>
          <w:b/>
          <w:i/>
          <w:szCs w:val="28"/>
        </w:rPr>
        <w:t>)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b/>
          <w:bCs/>
          <w:i/>
          <w:iCs/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Незалежно від </w:t>
      </w:r>
      <w:proofErr w:type="spellStart"/>
      <w:r w:rsidRPr="00E15F1A">
        <w:rPr>
          <w:kern w:val="0"/>
          <w:szCs w:val="28"/>
        </w:rPr>
        <w:t>Гіпарха</w:t>
      </w:r>
      <w:proofErr w:type="spellEnd"/>
      <w:r w:rsidRPr="00E15F1A">
        <w:rPr>
          <w:kern w:val="0"/>
          <w:szCs w:val="28"/>
        </w:rPr>
        <w:t xml:space="preserve"> аналогічні дослідження проводили індійські астрономи. Термін «</w:t>
      </w:r>
      <w:r w:rsidRPr="00E15F1A">
        <w:rPr>
          <w:kern w:val="0"/>
          <w:szCs w:val="28"/>
          <w:lang w:val="en-US"/>
        </w:rPr>
        <w:t>sinus</w:t>
      </w:r>
      <w:r w:rsidRPr="00E15F1A">
        <w:rPr>
          <w:kern w:val="0"/>
          <w:szCs w:val="28"/>
        </w:rPr>
        <w:t>» хоч і був введений латинською мовою у ΧІІ ст. (більше 1000 років підбирали остаточну назву), але переклали його з індійської «</w:t>
      </w:r>
      <w:proofErr w:type="spellStart"/>
      <w:r w:rsidRPr="00E15F1A">
        <w:rPr>
          <w:kern w:val="0"/>
          <w:szCs w:val="28"/>
        </w:rPr>
        <w:t>архадживе</w:t>
      </w:r>
      <w:proofErr w:type="spellEnd"/>
      <w:r w:rsidRPr="00E15F1A">
        <w:rPr>
          <w:kern w:val="0"/>
          <w:szCs w:val="28"/>
        </w:rPr>
        <w:t xml:space="preserve">», що означає </w:t>
      </w:r>
      <w:r w:rsidRPr="00E15F1A">
        <w:rPr>
          <w:b/>
          <w:bCs/>
          <w:i/>
          <w:iCs/>
          <w:kern w:val="0"/>
          <w:szCs w:val="28"/>
        </w:rPr>
        <w:t>половина хорди.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kern w:val="0"/>
          <w:szCs w:val="28"/>
        </w:rPr>
        <w:t>- Термін «косинус» походить від скорочення двох слів «</w:t>
      </w:r>
      <w:proofErr w:type="spellStart"/>
      <w:r w:rsidRPr="00E15F1A">
        <w:rPr>
          <w:kern w:val="0"/>
          <w:szCs w:val="28"/>
        </w:rPr>
        <w:t>sinus</w:t>
      </w:r>
      <w:proofErr w:type="spellEnd"/>
      <w:r w:rsidRPr="00E15F1A">
        <w:rPr>
          <w:kern w:val="0"/>
          <w:szCs w:val="28"/>
        </w:rPr>
        <w:t xml:space="preserve"> </w:t>
      </w:r>
      <w:proofErr w:type="spellStart"/>
      <w:r w:rsidRPr="00E15F1A">
        <w:rPr>
          <w:kern w:val="0"/>
          <w:szCs w:val="28"/>
        </w:rPr>
        <w:t>complementi</w:t>
      </w:r>
      <w:proofErr w:type="spellEnd"/>
      <w:r w:rsidRPr="00E15F1A">
        <w:rPr>
          <w:kern w:val="0"/>
          <w:szCs w:val="28"/>
        </w:rPr>
        <w:t>» - синус доповнення.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Термін «тангенс» був введений у 1583 році німецьким математиком Т. </w:t>
      </w:r>
      <w:proofErr w:type="spellStart"/>
      <w:r w:rsidRPr="00E15F1A">
        <w:rPr>
          <w:kern w:val="0"/>
          <w:szCs w:val="28"/>
        </w:rPr>
        <w:t>Фінком</w:t>
      </w:r>
      <w:proofErr w:type="spellEnd"/>
      <w:r w:rsidRPr="00E15F1A">
        <w:rPr>
          <w:kern w:val="0"/>
          <w:szCs w:val="28"/>
        </w:rPr>
        <w:t xml:space="preserve"> (1561-1656). Латинське слово «тангенс» означає </w:t>
      </w:r>
      <w:r w:rsidRPr="00E15F1A">
        <w:rPr>
          <w:i/>
          <w:iCs/>
          <w:kern w:val="0"/>
          <w:szCs w:val="28"/>
        </w:rPr>
        <w:t xml:space="preserve">той, що дотикається. </w:t>
      </w:r>
      <w:r w:rsidRPr="00E15F1A">
        <w:rPr>
          <w:kern w:val="0"/>
          <w:szCs w:val="28"/>
        </w:rPr>
        <w:t>Термін «котангенс» походить, як і косинус, від словосполучення «</w:t>
      </w:r>
      <w:proofErr w:type="spellStart"/>
      <w:r w:rsidRPr="00E15F1A">
        <w:rPr>
          <w:kern w:val="0"/>
          <w:szCs w:val="28"/>
        </w:rPr>
        <w:t>tangens</w:t>
      </w:r>
      <w:proofErr w:type="spellEnd"/>
      <w:r w:rsidRPr="00E15F1A">
        <w:rPr>
          <w:kern w:val="0"/>
          <w:szCs w:val="28"/>
        </w:rPr>
        <w:t xml:space="preserve"> </w:t>
      </w:r>
      <w:proofErr w:type="spellStart"/>
      <w:r w:rsidRPr="00E15F1A">
        <w:rPr>
          <w:kern w:val="0"/>
          <w:szCs w:val="28"/>
        </w:rPr>
        <w:t>complementi</w:t>
      </w:r>
      <w:proofErr w:type="spellEnd"/>
      <w:r w:rsidRPr="00E15F1A">
        <w:rPr>
          <w:kern w:val="0"/>
          <w:szCs w:val="28"/>
        </w:rPr>
        <w:t>».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Діти, сьогодні на </w:t>
      </w:r>
      <w:proofErr w:type="spellStart"/>
      <w:r w:rsidRPr="00E15F1A">
        <w:rPr>
          <w:kern w:val="0"/>
          <w:szCs w:val="28"/>
        </w:rPr>
        <w:t>уроці</w:t>
      </w:r>
      <w:proofErr w:type="spellEnd"/>
      <w:r w:rsidRPr="00E15F1A">
        <w:rPr>
          <w:kern w:val="0"/>
          <w:szCs w:val="28"/>
        </w:rPr>
        <w:t xml:space="preserve"> ми з вами весь час вимірювали різні елементи трикутника. В математиці є цілий розділ, який вивчає відношення різних елементів трикутника і зв’язки між ними. Цей розділ називається – </w:t>
      </w:r>
      <w:r w:rsidRPr="00E15F1A">
        <w:rPr>
          <w:kern w:val="0"/>
          <w:szCs w:val="28"/>
        </w:rPr>
        <w:lastRenderedPageBreak/>
        <w:t>тригонометрія. Термін «тригонометрія», який походить від грецьких слів «</w:t>
      </w:r>
      <w:proofErr w:type="spellStart"/>
      <w:r w:rsidRPr="00E15F1A">
        <w:rPr>
          <w:kern w:val="0"/>
          <w:szCs w:val="28"/>
        </w:rPr>
        <w:t>тригон</w:t>
      </w:r>
      <w:proofErr w:type="spellEnd"/>
      <w:r w:rsidRPr="00E15F1A">
        <w:rPr>
          <w:kern w:val="0"/>
          <w:szCs w:val="28"/>
        </w:rPr>
        <w:t xml:space="preserve">» - </w:t>
      </w:r>
      <w:r w:rsidRPr="00E15F1A">
        <w:rPr>
          <w:i/>
          <w:iCs/>
          <w:kern w:val="0"/>
          <w:szCs w:val="28"/>
        </w:rPr>
        <w:t xml:space="preserve">трикутник </w:t>
      </w:r>
      <w:r w:rsidRPr="00E15F1A">
        <w:rPr>
          <w:kern w:val="0"/>
          <w:szCs w:val="28"/>
        </w:rPr>
        <w:t>і «</w:t>
      </w:r>
      <w:proofErr w:type="spellStart"/>
      <w:r w:rsidRPr="00E15F1A">
        <w:rPr>
          <w:kern w:val="0"/>
          <w:szCs w:val="28"/>
        </w:rPr>
        <w:t>метрео</w:t>
      </w:r>
      <w:proofErr w:type="spellEnd"/>
      <w:r w:rsidRPr="00E15F1A">
        <w:rPr>
          <w:kern w:val="0"/>
          <w:szCs w:val="28"/>
        </w:rPr>
        <w:t xml:space="preserve">» - </w:t>
      </w:r>
      <w:r w:rsidRPr="00E15F1A">
        <w:rPr>
          <w:b/>
          <w:bCs/>
          <w:i/>
          <w:iCs/>
          <w:kern w:val="0"/>
          <w:szCs w:val="28"/>
        </w:rPr>
        <w:t>вимірюю</w:t>
      </w:r>
      <w:r w:rsidRPr="00E15F1A">
        <w:rPr>
          <w:kern w:val="0"/>
          <w:szCs w:val="28"/>
        </w:rPr>
        <w:t xml:space="preserve"> і означає в перекладі «вимірювання трикутників», був запропонований у 1595році німецьким математиком В. Б. </w:t>
      </w:r>
      <w:proofErr w:type="spellStart"/>
      <w:r w:rsidRPr="00E15F1A">
        <w:rPr>
          <w:kern w:val="0"/>
          <w:szCs w:val="28"/>
        </w:rPr>
        <w:t>Пітіском</w:t>
      </w:r>
      <w:proofErr w:type="spellEnd"/>
      <w:r w:rsidRPr="00E15F1A">
        <w:rPr>
          <w:kern w:val="0"/>
          <w:szCs w:val="28"/>
        </w:rPr>
        <w:t xml:space="preserve"> (1561 – 1613).</w:t>
      </w:r>
    </w:p>
    <w:p w:rsidR="00E15F1A" w:rsidRPr="00E15F1A" w:rsidRDefault="00E15F1A" w:rsidP="001545B6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kern w:val="0"/>
          <w:szCs w:val="28"/>
        </w:rPr>
      </w:pPr>
      <w:r w:rsidRPr="00E15F1A">
        <w:rPr>
          <w:b/>
          <w:bCs/>
          <w:i/>
          <w:iCs/>
          <w:kern w:val="0"/>
          <w:szCs w:val="28"/>
        </w:rPr>
        <w:t>-</w:t>
      </w:r>
      <w:r w:rsidRPr="00E15F1A">
        <w:rPr>
          <w:kern w:val="0"/>
          <w:szCs w:val="28"/>
        </w:rPr>
        <w:t xml:space="preserve"> Косинус, синус, тангенс, котангенс – це основні тригонометричні відношення, які частіше називають тригонометричні функції, допомагатимуть нам на наступних </w:t>
      </w:r>
      <w:proofErr w:type="spellStart"/>
      <w:r w:rsidRPr="00E15F1A">
        <w:rPr>
          <w:kern w:val="0"/>
          <w:szCs w:val="28"/>
        </w:rPr>
        <w:t>уроках</w:t>
      </w:r>
      <w:proofErr w:type="spellEnd"/>
      <w:r w:rsidRPr="00E15F1A">
        <w:rPr>
          <w:kern w:val="0"/>
          <w:szCs w:val="28"/>
        </w:rPr>
        <w:t xml:space="preserve"> знаходити будь-які невідомі елементи прямокутних трикутників.   </w:t>
      </w:r>
    </w:p>
    <w:p w:rsidR="00000037" w:rsidRDefault="00000037" w:rsidP="001545B6">
      <w:pPr>
        <w:tabs>
          <w:tab w:val="left" w:pos="1232"/>
        </w:tabs>
        <w:spacing w:after="200" w:line="360" w:lineRule="auto"/>
        <w:ind w:left="142"/>
        <w:rPr>
          <w:b/>
          <w:kern w:val="0"/>
          <w:szCs w:val="28"/>
        </w:rPr>
      </w:pPr>
    </w:p>
    <w:p w:rsidR="00E15F1A" w:rsidRPr="00E15F1A" w:rsidRDefault="00E15F1A" w:rsidP="001545B6">
      <w:pPr>
        <w:tabs>
          <w:tab w:val="left" w:pos="1232"/>
        </w:tabs>
        <w:spacing w:after="200" w:line="360" w:lineRule="auto"/>
        <w:ind w:left="142"/>
        <w:rPr>
          <w:b/>
          <w:kern w:val="0"/>
          <w:szCs w:val="28"/>
        </w:rPr>
      </w:pPr>
      <w:r w:rsidRPr="00E15F1A">
        <w:rPr>
          <w:b/>
          <w:kern w:val="0"/>
          <w:szCs w:val="28"/>
        </w:rPr>
        <w:t xml:space="preserve">Практична робота </w:t>
      </w:r>
      <w:r w:rsidR="00000037" w:rsidRPr="00000037">
        <w:rPr>
          <w:b/>
          <w:i/>
          <w:szCs w:val="28"/>
        </w:rPr>
        <w:t xml:space="preserve">(слайди </w:t>
      </w:r>
      <w:r w:rsidR="00000037">
        <w:rPr>
          <w:b/>
          <w:i/>
          <w:szCs w:val="28"/>
        </w:rPr>
        <w:t>17</w:t>
      </w:r>
      <w:r w:rsidR="00000037" w:rsidRPr="00000037">
        <w:rPr>
          <w:b/>
          <w:i/>
          <w:szCs w:val="28"/>
        </w:rPr>
        <w:t>)</w:t>
      </w:r>
    </w:p>
    <w:p w:rsidR="00E15F1A" w:rsidRPr="00E15F1A" w:rsidRDefault="00E15F1A" w:rsidP="001545B6">
      <w:pPr>
        <w:spacing w:after="200" w:line="360" w:lineRule="auto"/>
        <w:ind w:left="142"/>
        <w:rPr>
          <w:kern w:val="0"/>
          <w:szCs w:val="28"/>
        </w:rPr>
      </w:pPr>
      <w:r w:rsidRPr="00E15F1A">
        <w:rPr>
          <w:kern w:val="0"/>
          <w:szCs w:val="28"/>
        </w:rPr>
        <w:t>Учні діляться на групи по двоє. Можна так, як сидять за партами. Кожна група отримує модель прямокутного трикутника, виготовлену  з картону.</w:t>
      </w:r>
    </w:p>
    <w:p w:rsidR="00E15F1A" w:rsidRPr="00E15F1A" w:rsidRDefault="00E15F1A" w:rsidP="001545B6">
      <w:pPr>
        <w:spacing w:after="200" w:line="360" w:lineRule="auto"/>
        <w:ind w:left="142"/>
        <w:rPr>
          <w:kern w:val="0"/>
          <w:szCs w:val="28"/>
        </w:rPr>
      </w:pPr>
      <w:r w:rsidRPr="00E15F1A">
        <w:rPr>
          <w:kern w:val="0"/>
          <w:szCs w:val="28"/>
        </w:rPr>
        <w:t>Завдання: вимірявши за допомогою лінійки , сторони трикутника , обчислити  синус, косинус, тангенс, котангенс  гострих кутів.</w:t>
      </w:r>
    </w:p>
    <w:p w:rsidR="00E15F1A" w:rsidRPr="00E15F1A" w:rsidRDefault="00E15F1A" w:rsidP="001545B6">
      <w:pPr>
        <w:spacing w:after="200" w:line="360" w:lineRule="auto"/>
        <w:ind w:left="142"/>
        <w:rPr>
          <w:b/>
          <w:kern w:val="0"/>
          <w:szCs w:val="28"/>
        </w:rPr>
      </w:pPr>
      <w:r w:rsidRPr="00E15F1A">
        <w:rPr>
          <w:b/>
          <w:kern w:val="0"/>
          <w:szCs w:val="28"/>
        </w:rPr>
        <w:t>Підведення підсумків уроку.</w:t>
      </w:r>
    </w:p>
    <w:p w:rsidR="00E15F1A" w:rsidRPr="00E15F1A" w:rsidRDefault="00E15F1A" w:rsidP="001545B6">
      <w:pPr>
        <w:spacing w:after="200" w:line="360" w:lineRule="auto"/>
        <w:ind w:left="142"/>
        <w:rPr>
          <w:kern w:val="0"/>
          <w:szCs w:val="28"/>
        </w:rPr>
      </w:pPr>
      <w:r w:rsidRPr="00E15F1A">
        <w:rPr>
          <w:color w:val="000000"/>
          <w:kern w:val="0"/>
          <w:szCs w:val="28"/>
        </w:rPr>
        <w:t>1. Один з учнів 8 класу накреслив на дошці прямокутний трикутник із катетами 30 см і 50 см та обчислив значення синуса, косинуса, тангенса і котангенса гострого кута, що лежить проти меншого катета. Потім до дошки вийшов інший учень і сказав, що накреслить прямокутний трикутник із катетами 60 см і 100 см, у якому синус, косинус, тангенс і котангенс гострого кута, протилежного до найменшого катета, будуть більшими, бо його трикутник більший. Чи не помиляється цей восьмикласник? У чому його помилка?</w:t>
      </w:r>
      <w:r w:rsidRPr="00E15F1A">
        <w:rPr>
          <w:color w:val="000000"/>
          <w:kern w:val="0"/>
          <w:szCs w:val="28"/>
        </w:rPr>
        <w:br/>
      </w:r>
      <w:r w:rsidRPr="00E15F1A">
        <w:rPr>
          <w:kern w:val="0"/>
          <w:szCs w:val="28"/>
        </w:rPr>
        <w:t xml:space="preserve">Домашнє завдання: Вивчити §21, конспект уроку. </w:t>
      </w:r>
    </w:p>
    <w:p w:rsidR="00E15F1A" w:rsidRPr="00E15F1A" w:rsidRDefault="00E15F1A" w:rsidP="001545B6">
      <w:pPr>
        <w:spacing w:after="200" w:line="360" w:lineRule="auto"/>
        <w:ind w:left="142"/>
        <w:rPr>
          <w:kern w:val="0"/>
          <w:szCs w:val="28"/>
        </w:rPr>
      </w:pPr>
      <w:r w:rsidRPr="00E15F1A">
        <w:rPr>
          <w:kern w:val="0"/>
          <w:szCs w:val="28"/>
        </w:rPr>
        <w:t xml:space="preserve">                                   Розв’язати  № 890, № 899(1) </w:t>
      </w:r>
    </w:p>
    <w:p w:rsidR="00E15F1A" w:rsidRPr="00E15F1A" w:rsidRDefault="00E15F1A" w:rsidP="00E15F1A">
      <w:pPr>
        <w:spacing w:after="200" w:line="276" w:lineRule="auto"/>
        <w:ind w:left="142"/>
        <w:rPr>
          <w:kern w:val="0"/>
          <w:szCs w:val="28"/>
        </w:rPr>
      </w:pPr>
    </w:p>
    <w:p w:rsidR="00E15F1A" w:rsidRDefault="00E15F1A" w:rsidP="00E15F1A">
      <w:pPr>
        <w:spacing w:line="276" w:lineRule="auto"/>
        <w:ind w:firstLine="142"/>
        <w:rPr>
          <w:szCs w:val="28"/>
          <w:lang w:val="ru-RU"/>
        </w:rPr>
      </w:pPr>
    </w:p>
    <w:p w:rsidR="001545B6" w:rsidRDefault="001545B6" w:rsidP="001545B6">
      <w:pPr>
        <w:jc w:val="center"/>
        <w:rPr>
          <w:b/>
          <w:sz w:val="36"/>
          <w:szCs w:val="36"/>
        </w:rPr>
      </w:pPr>
      <w:r w:rsidRPr="001545B6">
        <w:rPr>
          <w:b/>
          <w:sz w:val="36"/>
          <w:szCs w:val="36"/>
        </w:rPr>
        <w:t>Презентація до уроку</w:t>
      </w:r>
    </w:p>
    <w:p w:rsidR="001545B6" w:rsidRPr="001545B6" w:rsidRDefault="001545B6" w:rsidP="001545B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(сценарій уроку)</w:t>
      </w:r>
    </w:p>
    <w:p w:rsidR="00E15F1A" w:rsidRPr="00E15F1A" w:rsidRDefault="00000037" w:rsidP="00E15F1A">
      <w:pPr>
        <w:spacing w:line="276" w:lineRule="auto"/>
        <w:ind w:firstLine="142"/>
        <w:rPr>
          <w:szCs w:val="28"/>
          <w:lang w:val="ru-RU"/>
        </w:rPr>
      </w:pPr>
      <w:r w:rsidRPr="00E15F1A">
        <w:rPr>
          <w:noProof/>
          <w:szCs w:val="28"/>
          <w:lang w:val="ru-RU"/>
        </w:rPr>
        <w:drawing>
          <wp:anchor distT="0" distB="0" distL="114300" distR="114300" simplePos="0" relativeHeight="251659264" behindDoc="1" locked="0" layoutInCell="1" allowOverlap="1" wp14:anchorId="6E6CFDD0" wp14:editId="6651F9A4">
            <wp:simplePos x="0" y="0"/>
            <wp:positionH relativeFrom="column">
              <wp:posOffset>-32385</wp:posOffset>
            </wp:positionH>
            <wp:positionV relativeFrom="paragraph">
              <wp:posOffset>344805</wp:posOffset>
            </wp:positionV>
            <wp:extent cx="5819140" cy="4368800"/>
            <wp:effectExtent l="0" t="0" r="0" b="0"/>
            <wp:wrapSquare wrapText="bothSides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436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1545B6" w:rsidP="00E15F1A">
      <w:pPr>
        <w:rPr>
          <w:szCs w:val="28"/>
          <w:lang w:val="ru-RU"/>
        </w:rPr>
      </w:pPr>
    </w:p>
    <w:p w:rsidR="001545B6" w:rsidRDefault="001545B6" w:rsidP="00E15F1A">
      <w:pPr>
        <w:rPr>
          <w:szCs w:val="28"/>
          <w:lang w:val="ru-RU"/>
        </w:rPr>
      </w:pPr>
    </w:p>
    <w:p w:rsidR="001545B6" w:rsidRDefault="00000037" w:rsidP="00E15F1A">
      <w:pPr>
        <w:rPr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74624" behindDoc="0" locked="0" layoutInCell="1" allowOverlap="1" wp14:anchorId="28AB56B3" wp14:editId="5029D942">
            <wp:simplePos x="0" y="0"/>
            <wp:positionH relativeFrom="column">
              <wp:posOffset>2806065</wp:posOffset>
            </wp:positionH>
            <wp:positionV relativeFrom="paragraph">
              <wp:posOffset>270510</wp:posOffset>
            </wp:positionV>
            <wp:extent cx="3467100" cy="26860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8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000037" w:rsidP="00E15F1A">
      <w:pPr>
        <w:rPr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73600" behindDoc="0" locked="0" layoutInCell="1" allowOverlap="1" wp14:anchorId="4DAF1F6A" wp14:editId="5254F12F">
            <wp:simplePos x="0" y="0"/>
            <wp:positionH relativeFrom="column">
              <wp:posOffset>-850265</wp:posOffset>
            </wp:positionH>
            <wp:positionV relativeFrom="paragraph">
              <wp:posOffset>61595</wp:posOffset>
            </wp:positionV>
            <wp:extent cx="3577590" cy="2684145"/>
            <wp:effectExtent l="0" t="0" r="3810" b="190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590" cy="268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1545B6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75648" behindDoc="0" locked="0" layoutInCell="1" allowOverlap="1" wp14:anchorId="14C76474" wp14:editId="40657B4D">
            <wp:simplePos x="0" y="0"/>
            <wp:positionH relativeFrom="column">
              <wp:posOffset>2860675</wp:posOffset>
            </wp:positionH>
            <wp:positionV relativeFrom="paragraph">
              <wp:posOffset>414655</wp:posOffset>
            </wp:positionV>
            <wp:extent cx="3568700" cy="267652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val="ru-RU"/>
        </w:rPr>
        <w:drawing>
          <wp:anchor distT="0" distB="0" distL="114300" distR="114300" simplePos="0" relativeHeight="251676672" behindDoc="0" locked="0" layoutInCell="1" allowOverlap="1" wp14:anchorId="097E7812" wp14:editId="53D1055B">
            <wp:simplePos x="0" y="0"/>
            <wp:positionH relativeFrom="column">
              <wp:posOffset>-909955</wp:posOffset>
            </wp:positionH>
            <wp:positionV relativeFrom="paragraph">
              <wp:posOffset>357505</wp:posOffset>
            </wp:positionV>
            <wp:extent cx="3638550" cy="2728595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2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77696" behindDoc="0" locked="0" layoutInCell="1" allowOverlap="1" wp14:anchorId="19C1DD21" wp14:editId="3D4D0338">
            <wp:simplePos x="0" y="0"/>
            <wp:positionH relativeFrom="column">
              <wp:posOffset>516890</wp:posOffset>
            </wp:positionH>
            <wp:positionV relativeFrom="paragraph">
              <wp:posOffset>60325</wp:posOffset>
            </wp:positionV>
            <wp:extent cx="4572635" cy="3429635"/>
            <wp:effectExtent l="0" t="0" r="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37" w:rsidRDefault="00000037" w:rsidP="00E15F1A">
      <w:pPr>
        <w:rPr>
          <w:szCs w:val="28"/>
          <w:lang w:val="ru-RU"/>
        </w:rPr>
      </w:pPr>
    </w:p>
    <w:p w:rsidR="001545B6" w:rsidRDefault="001545B6" w:rsidP="00E15F1A">
      <w:pPr>
        <w:rPr>
          <w:szCs w:val="28"/>
          <w:lang w:val="ru-RU"/>
        </w:rPr>
      </w:pPr>
      <w:r w:rsidRPr="00E15F1A">
        <w:rPr>
          <w:noProof/>
          <w:szCs w:val="28"/>
          <w:lang w:val="ru-RU"/>
        </w:rPr>
        <w:lastRenderedPageBreak/>
        <w:drawing>
          <wp:anchor distT="0" distB="0" distL="114300" distR="114300" simplePos="0" relativeHeight="251662336" behindDoc="1" locked="0" layoutInCell="1" allowOverlap="1" wp14:anchorId="5651BF95" wp14:editId="192F8E59">
            <wp:simplePos x="0" y="0"/>
            <wp:positionH relativeFrom="column">
              <wp:posOffset>-332105</wp:posOffset>
            </wp:positionH>
            <wp:positionV relativeFrom="paragraph">
              <wp:posOffset>4643755</wp:posOffset>
            </wp:positionV>
            <wp:extent cx="5788660" cy="4343400"/>
            <wp:effectExtent l="0" t="0" r="2540" b="0"/>
            <wp:wrapTopAndBottom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434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5AFA" w:rsidRPr="00E15F1A">
        <w:rPr>
          <w:noProof/>
          <w:szCs w:val="28"/>
          <w:lang w:val="ru-RU"/>
        </w:rPr>
        <w:drawing>
          <wp:anchor distT="0" distB="0" distL="114300" distR="114300" simplePos="0" relativeHeight="251661312" behindDoc="1" locked="0" layoutInCell="1" allowOverlap="1" wp14:anchorId="172CD542" wp14:editId="2DFE1407">
            <wp:simplePos x="0" y="0"/>
            <wp:positionH relativeFrom="column">
              <wp:posOffset>-332105</wp:posOffset>
            </wp:positionH>
            <wp:positionV relativeFrom="paragraph">
              <wp:posOffset>-69850</wp:posOffset>
            </wp:positionV>
            <wp:extent cx="6010910" cy="4509770"/>
            <wp:effectExtent l="0" t="0" r="8890" b="5080"/>
            <wp:wrapTopAndBottom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450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37" w:rsidRDefault="00000037" w:rsidP="00E15F1A">
      <w:pPr>
        <w:rPr>
          <w:szCs w:val="28"/>
          <w:lang w:val="ru-RU"/>
        </w:rPr>
      </w:pPr>
    </w:p>
    <w:p w:rsidR="00000037" w:rsidRDefault="00000037" w:rsidP="00E15F1A">
      <w:pPr>
        <w:rPr>
          <w:szCs w:val="28"/>
          <w:lang w:val="ru-RU"/>
        </w:rPr>
      </w:pPr>
      <w:r w:rsidRPr="00E15F1A">
        <w:rPr>
          <w:noProof/>
          <w:szCs w:val="28"/>
          <w:lang w:val="ru-RU"/>
        </w:rPr>
        <w:drawing>
          <wp:anchor distT="0" distB="0" distL="114300" distR="114300" simplePos="0" relativeHeight="251665408" behindDoc="1" locked="0" layoutInCell="1" allowOverlap="1" wp14:anchorId="74DEF7B7" wp14:editId="28D22C7B">
            <wp:simplePos x="0" y="0"/>
            <wp:positionH relativeFrom="column">
              <wp:posOffset>-451485</wp:posOffset>
            </wp:positionH>
            <wp:positionV relativeFrom="paragraph">
              <wp:posOffset>4932045</wp:posOffset>
            </wp:positionV>
            <wp:extent cx="6038850" cy="4528820"/>
            <wp:effectExtent l="0" t="0" r="0" b="5080"/>
            <wp:wrapTopAndBottom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45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val="ru-RU"/>
        </w:rPr>
        <w:drawing>
          <wp:anchor distT="0" distB="0" distL="114300" distR="114300" simplePos="0" relativeHeight="251670528" behindDoc="0" locked="0" layoutInCell="1" allowOverlap="1" wp14:anchorId="6585A43D" wp14:editId="52FAA6D4">
            <wp:simplePos x="0" y="0"/>
            <wp:positionH relativeFrom="column">
              <wp:posOffset>-450850</wp:posOffset>
            </wp:positionH>
            <wp:positionV relativeFrom="paragraph">
              <wp:posOffset>-10160</wp:posOffset>
            </wp:positionV>
            <wp:extent cx="5941695" cy="4451985"/>
            <wp:effectExtent l="0" t="0" r="1905" b="571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445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000037">
      <w:pPr>
        <w:rPr>
          <w:szCs w:val="28"/>
        </w:rPr>
      </w:pPr>
      <w:r w:rsidRPr="00E15F1A">
        <w:rPr>
          <w:noProof/>
          <w:szCs w:val="28"/>
          <w:lang w:val="ru-RU"/>
        </w:rPr>
        <w:lastRenderedPageBreak/>
        <w:drawing>
          <wp:anchor distT="0" distB="0" distL="114300" distR="114300" simplePos="0" relativeHeight="251666432" behindDoc="1" locked="0" layoutInCell="1" allowOverlap="1" wp14:anchorId="39C75BA4" wp14:editId="30136F62">
            <wp:simplePos x="0" y="0"/>
            <wp:positionH relativeFrom="column">
              <wp:posOffset>-474980</wp:posOffset>
            </wp:positionH>
            <wp:positionV relativeFrom="paragraph">
              <wp:posOffset>4872990</wp:posOffset>
            </wp:positionV>
            <wp:extent cx="6019800" cy="4381500"/>
            <wp:effectExtent l="0" t="0" r="0" b="0"/>
            <wp:wrapTopAndBottom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38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5F1A">
        <w:rPr>
          <w:noProof/>
          <w:szCs w:val="28"/>
          <w:lang w:val="ru-RU"/>
        </w:rPr>
        <w:drawing>
          <wp:anchor distT="0" distB="0" distL="114300" distR="114300" simplePos="0" relativeHeight="251664384" behindDoc="1" locked="0" layoutInCell="1" allowOverlap="1" wp14:anchorId="74A4BD0B" wp14:editId="6EF542E8">
            <wp:simplePos x="0" y="0"/>
            <wp:positionH relativeFrom="column">
              <wp:posOffset>-546100</wp:posOffset>
            </wp:positionH>
            <wp:positionV relativeFrom="paragraph">
              <wp:posOffset>-22225</wp:posOffset>
            </wp:positionV>
            <wp:extent cx="6095365" cy="4572000"/>
            <wp:effectExtent l="0" t="0" r="635" b="0"/>
            <wp:wrapTopAndBottom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365" cy="45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000037">
      <w:pPr>
        <w:rPr>
          <w:szCs w:val="28"/>
        </w:rPr>
      </w:pPr>
      <w:r w:rsidRPr="00E15F1A">
        <w:rPr>
          <w:noProof/>
          <w:szCs w:val="28"/>
          <w:lang w:val="ru-RU"/>
        </w:rPr>
        <w:drawing>
          <wp:anchor distT="0" distB="0" distL="114300" distR="114300" simplePos="0" relativeHeight="251679744" behindDoc="1" locked="0" layoutInCell="1" allowOverlap="1" wp14:anchorId="63E03DE9" wp14:editId="2CB411A3">
            <wp:simplePos x="0" y="0"/>
            <wp:positionH relativeFrom="column">
              <wp:posOffset>-391795</wp:posOffset>
            </wp:positionH>
            <wp:positionV relativeFrom="paragraph">
              <wp:posOffset>-559435</wp:posOffset>
            </wp:positionV>
            <wp:extent cx="6326505" cy="4743450"/>
            <wp:effectExtent l="0" t="0" r="0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474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</w:p>
    <w:p w:rsidR="001545B6" w:rsidRDefault="001545B6">
      <w:pPr>
        <w:rPr>
          <w:szCs w:val="28"/>
        </w:rPr>
      </w:pPr>
      <w:bookmarkStart w:id="0" w:name="_GoBack"/>
      <w:bookmarkEnd w:id="0"/>
    </w:p>
    <w:p w:rsidR="001545B6" w:rsidRDefault="001545B6">
      <w:pPr>
        <w:rPr>
          <w:szCs w:val="28"/>
        </w:rPr>
      </w:pPr>
    </w:p>
    <w:p w:rsidR="00046545" w:rsidRPr="00E15F1A" w:rsidRDefault="00046545">
      <w:pPr>
        <w:rPr>
          <w:szCs w:val="28"/>
        </w:rPr>
      </w:pPr>
    </w:p>
    <w:sectPr w:rsidR="00046545" w:rsidRPr="00E15F1A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FC" w:rsidRDefault="006143FC" w:rsidP="006E14B4">
      <w:r>
        <w:separator/>
      </w:r>
    </w:p>
  </w:endnote>
  <w:endnote w:type="continuationSeparator" w:id="0">
    <w:p w:rsidR="006143FC" w:rsidRDefault="006143FC" w:rsidP="006E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648751"/>
      <w:docPartObj>
        <w:docPartGallery w:val="Page Numbers (Bottom of Page)"/>
        <w:docPartUnique/>
      </w:docPartObj>
    </w:sdtPr>
    <w:sdtEndPr/>
    <w:sdtContent>
      <w:p w:rsidR="00DA02AE" w:rsidRDefault="00DA02A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B86" w:rsidRPr="00A10B86">
          <w:rPr>
            <w:noProof/>
            <w:lang w:val="ru-RU"/>
          </w:rPr>
          <w:t>13</w:t>
        </w:r>
        <w:r>
          <w:fldChar w:fldCharType="end"/>
        </w:r>
      </w:p>
    </w:sdtContent>
  </w:sdt>
  <w:p w:rsidR="00DA02AE" w:rsidRDefault="00DA02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FC" w:rsidRDefault="006143FC" w:rsidP="006E14B4">
      <w:r>
        <w:separator/>
      </w:r>
    </w:p>
  </w:footnote>
  <w:footnote w:type="continuationSeparator" w:id="0">
    <w:p w:rsidR="006143FC" w:rsidRDefault="006143FC" w:rsidP="006E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11C"/>
    <w:multiLevelType w:val="hybridMultilevel"/>
    <w:tmpl w:val="960A96EC"/>
    <w:lvl w:ilvl="0" w:tplc="6F0A4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0342EE"/>
    <w:multiLevelType w:val="hybridMultilevel"/>
    <w:tmpl w:val="53AA2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8250A"/>
    <w:multiLevelType w:val="hybridMultilevel"/>
    <w:tmpl w:val="AD3C5786"/>
    <w:lvl w:ilvl="0" w:tplc="9D4C0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F2167E"/>
    <w:multiLevelType w:val="hybridMultilevel"/>
    <w:tmpl w:val="171250C4"/>
    <w:lvl w:ilvl="0" w:tplc="BA48F87A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1A"/>
    <w:rsid w:val="00000037"/>
    <w:rsid w:val="00046545"/>
    <w:rsid w:val="001545B6"/>
    <w:rsid w:val="0024278F"/>
    <w:rsid w:val="003D5748"/>
    <w:rsid w:val="004057E7"/>
    <w:rsid w:val="0047293D"/>
    <w:rsid w:val="006143FC"/>
    <w:rsid w:val="00674CEB"/>
    <w:rsid w:val="00695AFA"/>
    <w:rsid w:val="006E14B4"/>
    <w:rsid w:val="007F71EA"/>
    <w:rsid w:val="008A5C57"/>
    <w:rsid w:val="00923185"/>
    <w:rsid w:val="009A2942"/>
    <w:rsid w:val="00A10B86"/>
    <w:rsid w:val="00DA02AE"/>
    <w:rsid w:val="00E15F1A"/>
    <w:rsid w:val="00ED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1A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F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1A"/>
    <w:rPr>
      <w:rFonts w:ascii="Tahoma" w:eastAsia="Times New Roman" w:hAnsi="Tahoma" w:cs="Tahoma"/>
      <w:kern w:val="28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9A29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character" w:styleId="a6">
    <w:name w:val="Placeholder Text"/>
    <w:basedOn w:val="a0"/>
    <w:uiPriority w:val="99"/>
    <w:semiHidden/>
    <w:rsid w:val="009A2942"/>
    <w:rPr>
      <w:color w:val="808080"/>
    </w:rPr>
  </w:style>
  <w:style w:type="paragraph" w:styleId="a7">
    <w:name w:val="header"/>
    <w:basedOn w:val="a"/>
    <w:link w:val="a8"/>
    <w:uiPriority w:val="99"/>
    <w:unhideWhenUsed/>
    <w:rsid w:val="006E14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14B4"/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6E14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14B4"/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1A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F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1A"/>
    <w:rPr>
      <w:rFonts w:ascii="Tahoma" w:eastAsia="Times New Roman" w:hAnsi="Tahoma" w:cs="Tahoma"/>
      <w:kern w:val="28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9A29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character" w:styleId="a6">
    <w:name w:val="Placeholder Text"/>
    <w:basedOn w:val="a0"/>
    <w:uiPriority w:val="99"/>
    <w:semiHidden/>
    <w:rsid w:val="009A2942"/>
    <w:rPr>
      <w:color w:val="808080"/>
    </w:rPr>
  </w:style>
  <w:style w:type="paragraph" w:styleId="a7">
    <w:name w:val="header"/>
    <w:basedOn w:val="a"/>
    <w:link w:val="a8"/>
    <w:uiPriority w:val="99"/>
    <w:unhideWhenUsed/>
    <w:rsid w:val="006E14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14B4"/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6E14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14B4"/>
    <w:rPr>
      <w:rFonts w:ascii="Times New Roman" w:eastAsia="Times New Roman" w:hAnsi="Times New Roman" w:cs="Times New Roman"/>
      <w:kern w:val="28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7</cp:revision>
  <cp:lastPrinted>2015-11-25T17:56:00Z</cp:lastPrinted>
  <dcterms:created xsi:type="dcterms:W3CDTF">2015-11-09T16:16:00Z</dcterms:created>
  <dcterms:modified xsi:type="dcterms:W3CDTF">2015-11-27T11:38:00Z</dcterms:modified>
</cp:coreProperties>
</file>